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B526" w14:textId="77777777" w:rsidR="004277CE" w:rsidRDefault="00FB2534">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15102D4" wp14:editId="5BE664C4">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6AB84EC" w14:textId="77777777" w:rsidR="004277CE" w:rsidRDefault="004277CE">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5102D4"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6AB84EC" w14:textId="77777777" w:rsidR="004277CE" w:rsidRDefault="004277CE">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223ACA61" w14:textId="54372BFA" w:rsidR="004277CE" w:rsidRDefault="00FB2534" w:rsidP="0076614F">
      <w:pPr>
        <w:spacing w:line="600" w:lineRule="exact"/>
        <w:jc w:val="center"/>
        <w:rPr>
          <w:rFonts w:ascii="方正小标宋简体" w:eastAsia="方正小标宋简体" w:hAnsi="方正小标宋简体" w:cs="方正小标宋简体"/>
          <w:bCs/>
          <w:color w:val="000000"/>
          <w:kern w:val="0"/>
          <w:sz w:val="44"/>
          <w:szCs w:val="44"/>
        </w:rPr>
      </w:pPr>
      <w:r>
        <w:rPr>
          <w:rFonts w:ascii="宋体" w:eastAsia="宋体" w:hAnsi="宋体" w:cs="宋体" w:hint="eastAsia"/>
          <w:bCs/>
          <w:color w:val="000000"/>
          <w:kern w:val="0"/>
          <w:sz w:val="44"/>
          <w:szCs w:val="44"/>
        </w:rPr>
        <w:t>彰武县人民政府办公室关于印发《</w:t>
      </w:r>
      <w:r w:rsidR="0076614F" w:rsidRPr="0076614F">
        <w:rPr>
          <w:rFonts w:ascii="宋体" w:eastAsia="宋体" w:hAnsi="宋体" w:cs="宋体"/>
          <w:bCs/>
          <w:color w:val="000000"/>
          <w:kern w:val="0"/>
          <w:sz w:val="44"/>
          <w:szCs w:val="44"/>
        </w:rPr>
        <w:t>彰武县沈彰新城土地征收补偿安置方案</w:t>
      </w:r>
      <w:r>
        <w:rPr>
          <w:rFonts w:ascii="宋体" w:eastAsia="宋体" w:hAnsi="宋体" w:cs="宋体" w:hint="eastAsia"/>
          <w:bCs/>
          <w:color w:val="000000"/>
          <w:kern w:val="0"/>
          <w:sz w:val="44"/>
          <w:szCs w:val="44"/>
        </w:rPr>
        <w:t>》的通知</w:t>
      </w:r>
    </w:p>
    <w:p w14:paraId="4472A455" w14:textId="77777777" w:rsidR="004277CE" w:rsidRDefault="004277CE">
      <w:pPr>
        <w:rPr>
          <w:rFonts w:asciiTheme="minorEastAsia" w:hAnsiTheme="minorEastAsia" w:cstheme="minorEastAsia"/>
          <w:sz w:val="44"/>
          <w:szCs w:val="44"/>
        </w:rPr>
      </w:pPr>
    </w:p>
    <w:p w14:paraId="7D173A73" w14:textId="3C6894A8" w:rsidR="004277CE" w:rsidRDefault="00FB2534">
      <w:pPr>
        <w:ind w:firstLineChars="200" w:firstLine="640"/>
        <w:jc w:val="center"/>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彰政办</w:t>
      </w:r>
      <w:proofErr w:type="gramEnd"/>
      <w:r>
        <w:rPr>
          <w:rFonts w:ascii="仿宋_GB2312" w:eastAsia="仿宋_GB2312" w:hAnsi="仿宋_GB2312" w:cs="仿宋_GB2312" w:hint="eastAsia"/>
          <w:color w:val="333333"/>
          <w:sz w:val="32"/>
          <w:szCs w:val="32"/>
          <w:shd w:val="clear" w:color="auto" w:fill="FFFFFF"/>
        </w:rPr>
        <w:t>发〔2021〕</w:t>
      </w:r>
      <w:r w:rsidR="007B6280">
        <w:rPr>
          <w:rFonts w:ascii="仿宋_GB2312" w:eastAsia="仿宋_GB2312" w:hAnsi="仿宋_GB2312" w:cs="仿宋_GB2312"/>
          <w:color w:val="333333"/>
          <w:sz w:val="32"/>
          <w:szCs w:val="32"/>
          <w:shd w:val="clear" w:color="auto" w:fill="FFFFFF"/>
        </w:rPr>
        <w:t>57</w:t>
      </w:r>
      <w:r>
        <w:rPr>
          <w:rFonts w:ascii="仿宋_GB2312" w:eastAsia="仿宋_GB2312" w:hAnsi="仿宋_GB2312" w:cs="仿宋_GB2312" w:hint="eastAsia"/>
          <w:color w:val="333333"/>
          <w:sz w:val="32"/>
          <w:szCs w:val="32"/>
          <w:shd w:val="clear" w:color="auto" w:fill="FFFFFF"/>
        </w:rPr>
        <w:t>号</w:t>
      </w:r>
    </w:p>
    <w:p w14:paraId="7F2A4B5B" w14:textId="77777777" w:rsidR="004277CE" w:rsidRDefault="004277CE">
      <w:pPr>
        <w:ind w:firstLineChars="200" w:firstLine="640"/>
        <w:jc w:val="left"/>
        <w:rPr>
          <w:rFonts w:ascii="仿宋_GB2312" w:eastAsia="仿宋_GB2312" w:hAnsi="仿宋_GB2312" w:cs="仿宋_GB2312"/>
          <w:color w:val="333333"/>
          <w:sz w:val="32"/>
          <w:szCs w:val="32"/>
          <w:shd w:val="clear" w:color="auto" w:fill="FFFFFF"/>
        </w:rPr>
      </w:pPr>
    </w:p>
    <w:p w14:paraId="69224BC4" w14:textId="63C19018" w:rsidR="007B6280" w:rsidRPr="007B6280" w:rsidRDefault="007B6280" w:rsidP="007B6280">
      <w:pPr>
        <w:spacing w:line="576" w:lineRule="exact"/>
        <w:rPr>
          <w:rFonts w:ascii="仿宋_GB2312" w:eastAsia="仿宋_GB2312" w:hAnsi="仿宋_GB2312" w:cs="仿宋_GB2312"/>
          <w:sz w:val="32"/>
          <w:szCs w:val="32"/>
        </w:rPr>
      </w:pPr>
      <w:r w:rsidRPr="007B6280">
        <w:rPr>
          <w:rFonts w:ascii="仿宋_GB2312" w:eastAsia="仿宋_GB2312" w:hAnsi="仿宋_GB2312" w:cs="仿宋_GB2312"/>
          <w:sz w:val="32"/>
          <w:szCs w:val="32"/>
        </w:rPr>
        <w:t>相关乡镇人民政府，县政府有关部门：</w:t>
      </w:r>
    </w:p>
    <w:p w14:paraId="76F6DCFF" w14:textId="469F523A" w:rsidR="007B6280" w:rsidRPr="007B6280" w:rsidRDefault="007B6280" w:rsidP="007B6280">
      <w:pPr>
        <w:spacing w:line="576"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sz w:val="32"/>
          <w:szCs w:val="32"/>
        </w:rPr>
        <w:t>为加快推进沈彰新城建设，切实抓好沈彰新城土地征收补偿安置工作，经县政府研究同意，现将《彰武县沈彰新城土地征收补偿安置方案》印发给你们，请结合实际，认真组织实施。</w:t>
      </w:r>
    </w:p>
    <w:p w14:paraId="7561C246" w14:textId="77777777" w:rsidR="004277CE" w:rsidRDefault="004277CE">
      <w:pPr>
        <w:ind w:firstLineChars="1200" w:firstLine="3840"/>
        <w:rPr>
          <w:rFonts w:ascii="仿宋_GB2312" w:eastAsia="仿宋_GB2312" w:hAnsi="仿宋_GB2312" w:cs="仿宋_GB2312"/>
          <w:sz w:val="32"/>
          <w:szCs w:val="32"/>
        </w:rPr>
      </w:pPr>
    </w:p>
    <w:p w14:paraId="4266EDBE" w14:textId="77777777" w:rsidR="004277CE" w:rsidRDefault="004277CE">
      <w:pPr>
        <w:ind w:firstLineChars="1200" w:firstLine="3840"/>
        <w:rPr>
          <w:rFonts w:ascii="仿宋_GB2312" w:eastAsia="仿宋_GB2312" w:hAnsi="仿宋_GB2312" w:cs="仿宋_GB2312"/>
          <w:sz w:val="32"/>
          <w:szCs w:val="32"/>
        </w:rPr>
      </w:pPr>
    </w:p>
    <w:p w14:paraId="01BB64AC" w14:textId="77777777" w:rsidR="004277CE" w:rsidRDefault="00FB2534" w:rsidP="006C3950">
      <w:pPr>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彰武县人民政府办公室</w:t>
      </w:r>
    </w:p>
    <w:p w14:paraId="0D11DB60" w14:textId="1BD66FF5" w:rsidR="004277CE" w:rsidRDefault="00FB2534" w:rsidP="006C3950">
      <w:pPr>
        <w:ind w:firstLineChars="1400" w:firstLine="4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7B6280">
        <w:rPr>
          <w:rFonts w:ascii="仿宋_GB2312" w:eastAsia="仿宋_GB2312" w:hAnsi="仿宋_GB2312" w:cs="仿宋_GB2312"/>
          <w:sz w:val="32"/>
          <w:szCs w:val="32"/>
        </w:rPr>
        <w:t>11</w:t>
      </w:r>
      <w:r>
        <w:rPr>
          <w:rFonts w:ascii="仿宋_GB2312" w:eastAsia="仿宋_GB2312" w:hAnsi="仿宋_GB2312" w:cs="仿宋_GB2312" w:hint="eastAsia"/>
          <w:sz w:val="32"/>
          <w:szCs w:val="32"/>
        </w:rPr>
        <w:t>年</w:t>
      </w:r>
      <w:r w:rsidR="007B6280">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sidR="007B6280">
        <w:rPr>
          <w:rFonts w:ascii="仿宋_GB2312" w:eastAsia="仿宋_GB2312" w:hAnsi="仿宋_GB2312" w:cs="仿宋_GB2312"/>
          <w:sz w:val="32"/>
          <w:szCs w:val="32"/>
        </w:rPr>
        <w:t>19</w:t>
      </w:r>
      <w:r>
        <w:rPr>
          <w:rFonts w:ascii="仿宋_GB2312" w:eastAsia="仿宋_GB2312" w:hAnsi="仿宋_GB2312" w:cs="仿宋_GB2312" w:hint="eastAsia"/>
          <w:sz w:val="32"/>
          <w:szCs w:val="32"/>
        </w:rPr>
        <w:t>日</w:t>
      </w:r>
    </w:p>
    <w:p w14:paraId="0119B0E5" w14:textId="77777777" w:rsidR="004277CE" w:rsidRDefault="00FB253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51A40272" w14:textId="77777777" w:rsidR="004277CE" w:rsidRDefault="004277CE">
      <w:pPr>
        <w:pStyle w:val="2"/>
        <w:spacing w:before="156" w:after="156"/>
        <w:ind w:firstLine="643"/>
        <w:rPr>
          <w:rFonts w:ascii="仿宋_GB2312" w:eastAsia="仿宋_GB2312" w:hAnsi="仿宋_GB2312" w:cs="仿宋_GB2312"/>
        </w:rPr>
      </w:pPr>
    </w:p>
    <w:p w14:paraId="1BFEA204" w14:textId="77777777" w:rsidR="004277CE" w:rsidRDefault="004277CE"/>
    <w:p w14:paraId="129A4042" w14:textId="77777777" w:rsidR="004277CE" w:rsidRDefault="004277CE">
      <w:pPr>
        <w:pStyle w:val="2"/>
        <w:spacing w:before="156" w:after="156"/>
        <w:ind w:firstLine="643"/>
      </w:pPr>
    </w:p>
    <w:p w14:paraId="4E3E87EF" w14:textId="77777777" w:rsidR="007B6280" w:rsidRDefault="007B6280">
      <w:pPr>
        <w:spacing w:line="600" w:lineRule="exact"/>
        <w:jc w:val="center"/>
        <w:rPr>
          <w:rFonts w:ascii="黑体" w:eastAsia="黑体" w:hAnsi="黑体" w:cs="黑体"/>
          <w:sz w:val="32"/>
          <w:szCs w:val="32"/>
        </w:rPr>
      </w:pPr>
    </w:p>
    <w:p w14:paraId="429FDE6C" w14:textId="1E53968F" w:rsidR="004277CE" w:rsidRDefault="007B6280">
      <w:pPr>
        <w:spacing w:line="600" w:lineRule="exact"/>
        <w:jc w:val="center"/>
        <w:rPr>
          <w:rFonts w:ascii="方正小标宋简体" w:eastAsia="方正小标宋简体" w:hAnsi="方正小标宋简体" w:cs="方正小标宋简体"/>
          <w:sz w:val="44"/>
          <w:szCs w:val="44"/>
        </w:rPr>
      </w:pPr>
      <w:r w:rsidRPr="007B6280">
        <w:rPr>
          <w:rFonts w:ascii="黑体" w:eastAsia="黑体" w:hAnsi="黑体" w:cs="黑体" w:hint="eastAsia"/>
          <w:sz w:val="32"/>
          <w:szCs w:val="32"/>
        </w:rPr>
        <w:lastRenderedPageBreak/>
        <w:t>彰武县沈彰新城土地征收补偿安置方案</w:t>
      </w:r>
    </w:p>
    <w:p w14:paraId="0A24A2CA" w14:textId="77777777" w:rsidR="004277CE" w:rsidRDefault="004277CE">
      <w:pPr>
        <w:jc w:val="center"/>
        <w:rPr>
          <w:rFonts w:ascii="仿宋" w:eastAsia="仿宋" w:hAnsi="仿宋" w:cs="仿宋"/>
          <w:b/>
          <w:bCs/>
          <w:sz w:val="36"/>
          <w:szCs w:val="36"/>
        </w:rPr>
      </w:pPr>
    </w:p>
    <w:p w14:paraId="5D08A644" w14:textId="0408129A"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为加快推进</w:t>
      </w:r>
      <w:proofErr w:type="gramStart"/>
      <w:r w:rsidRPr="007B6280">
        <w:rPr>
          <w:rFonts w:ascii="仿宋_GB2312" w:eastAsia="仿宋_GB2312" w:hAnsi="仿宋_GB2312" w:cs="仿宋_GB2312" w:hint="eastAsia"/>
          <w:sz w:val="32"/>
          <w:szCs w:val="32"/>
        </w:rPr>
        <w:t>沈彰新</w:t>
      </w:r>
      <w:proofErr w:type="gramEnd"/>
      <w:r w:rsidRPr="007B6280">
        <w:rPr>
          <w:rFonts w:ascii="仿宋_GB2312" w:eastAsia="仿宋_GB2312" w:hAnsi="仿宋_GB2312" w:cs="仿宋_GB2312" w:hint="eastAsia"/>
          <w:sz w:val="32"/>
          <w:szCs w:val="32"/>
        </w:rPr>
        <w:t>城建设进程，保障被征收人的合法权益，根据《中华人民共和国土地管理法》、</w:t>
      </w:r>
      <w:proofErr w:type="gramStart"/>
      <w:r w:rsidRPr="007B6280">
        <w:rPr>
          <w:rFonts w:ascii="仿宋_GB2312" w:eastAsia="仿宋_GB2312" w:hAnsi="仿宋_GB2312" w:cs="仿宋_GB2312" w:hint="eastAsia"/>
          <w:sz w:val="32"/>
          <w:szCs w:val="32"/>
        </w:rPr>
        <w:t>《</w:t>
      </w:r>
      <w:proofErr w:type="gramEnd"/>
      <w:r w:rsidRPr="007B6280">
        <w:rPr>
          <w:rFonts w:ascii="仿宋_GB2312" w:eastAsia="仿宋_GB2312" w:hAnsi="仿宋_GB2312" w:cs="仿宋_GB2312" w:hint="eastAsia"/>
          <w:sz w:val="32"/>
          <w:szCs w:val="32"/>
        </w:rPr>
        <w:t>辽宁省实施</w:t>
      </w:r>
      <w:proofErr w:type="gramStart"/>
      <w:r w:rsidR="002341D2">
        <w:rPr>
          <w:rFonts w:ascii="仿宋_GB2312" w:eastAsia="仿宋_GB2312" w:hAnsi="仿宋_GB2312" w:cs="仿宋_GB2312" w:hint="eastAsia"/>
          <w:sz w:val="32"/>
          <w:szCs w:val="32"/>
        </w:rPr>
        <w:t>《</w:t>
      </w:r>
      <w:proofErr w:type="gramEnd"/>
      <w:r w:rsidRPr="007B6280">
        <w:rPr>
          <w:rFonts w:ascii="仿宋_GB2312" w:eastAsia="仿宋_GB2312" w:hAnsi="仿宋_GB2312" w:cs="仿宋_GB2312" w:hint="eastAsia"/>
          <w:sz w:val="32"/>
          <w:szCs w:val="32"/>
        </w:rPr>
        <w:t>中华人民共和国土地管理法</w:t>
      </w:r>
      <w:proofErr w:type="gramStart"/>
      <w:r w:rsidRPr="007B6280">
        <w:rPr>
          <w:rFonts w:ascii="仿宋_GB2312" w:eastAsia="仿宋_GB2312" w:hAnsi="仿宋_GB2312" w:cs="仿宋_GB2312" w:hint="eastAsia"/>
          <w:sz w:val="32"/>
          <w:szCs w:val="32"/>
        </w:rPr>
        <w:t>》</w:t>
      </w:r>
      <w:proofErr w:type="gramEnd"/>
      <w:r w:rsidRPr="007B6280">
        <w:rPr>
          <w:rFonts w:ascii="仿宋_GB2312" w:eastAsia="仿宋_GB2312" w:hAnsi="仿宋_GB2312" w:cs="仿宋_GB2312" w:hint="eastAsia"/>
          <w:sz w:val="32"/>
          <w:szCs w:val="32"/>
        </w:rPr>
        <w:t>办法</w:t>
      </w:r>
      <w:proofErr w:type="gramStart"/>
      <w:r w:rsidRPr="007B6280">
        <w:rPr>
          <w:rFonts w:ascii="仿宋_GB2312" w:eastAsia="仿宋_GB2312" w:hAnsi="仿宋_GB2312" w:cs="仿宋_GB2312" w:hint="eastAsia"/>
          <w:sz w:val="32"/>
          <w:szCs w:val="32"/>
        </w:rPr>
        <w:t>》</w:t>
      </w:r>
      <w:proofErr w:type="gramEnd"/>
      <w:r w:rsidRPr="007B6280">
        <w:rPr>
          <w:rFonts w:ascii="仿宋_GB2312" w:eastAsia="仿宋_GB2312" w:hAnsi="仿宋_GB2312" w:cs="仿宋_GB2312" w:hint="eastAsia"/>
          <w:sz w:val="32"/>
          <w:szCs w:val="32"/>
        </w:rPr>
        <w:t>，结合本地实际，特制定本方案。</w:t>
      </w:r>
    </w:p>
    <w:p w14:paraId="271255A2" w14:textId="77777777" w:rsidR="007B6280" w:rsidRPr="007B6280" w:rsidRDefault="007B6280" w:rsidP="007B6280">
      <w:pPr>
        <w:spacing w:line="600" w:lineRule="exact"/>
        <w:ind w:firstLineChars="200" w:firstLine="640"/>
        <w:rPr>
          <w:rFonts w:ascii="黑体" w:eastAsia="黑体" w:hAnsi="黑体" w:cs="仿宋_GB2312"/>
          <w:sz w:val="32"/>
          <w:szCs w:val="32"/>
        </w:rPr>
      </w:pPr>
      <w:r w:rsidRPr="007B6280">
        <w:rPr>
          <w:rFonts w:ascii="黑体" w:eastAsia="黑体" w:hAnsi="黑体" w:cs="仿宋_GB2312" w:hint="eastAsia"/>
          <w:sz w:val="32"/>
          <w:szCs w:val="32"/>
        </w:rPr>
        <w:t>一、关于土地区</w:t>
      </w:r>
      <w:proofErr w:type="gramStart"/>
      <w:r w:rsidRPr="007B6280">
        <w:rPr>
          <w:rFonts w:ascii="黑体" w:eastAsia="黑体" w:hAnsi="黑体" w:cs="仿宋_GB2312" w:hint="eastAsia"/>
          <w:sz w:val="32"/>
          <w:szCs w:val="32"/>
        </w:rPr>
        <w:t>片综合</w:t>
      </w:r>
      <w:proofErr w:type="gramEnd"/>
      <w:r w:rsidRPr="007B6280">
        <w:rPr>
          <w:rFonts w:ascii="黑体" w:eastAsia="黑体" w:hAnsi="黑体" w:cs="仿宋_GB2312" w:hint="eastAsia"/>
          <w:sz w:val="32"/>
          <w:szCs w:val="32"/>
        </w:rPr>
        <w:t>地价</w:t>
      </w:r>
    </w:p>
    <w:p w14:paraId="7BD58C2B"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1、按照辽政办发［2010]2号文件规定，</w:t>
      </w:r>
      <w:proofErr w:type="gramStart"/>
      <w:r w:rsidRPr="007B6280">
        <w:rPr>
          <w:rFonts w:ascii="仿宋_GB2312" w:eastAsia="仿宋_GB2312" w:hAnsi="仿宋_GB2312" w:cs="仿宋_GB2312" w:hint="eastAsia"/>
          <w:sz w:val="32"/>
          <w:szCs w:val="32"/>
        </w:rPr>
        <w:t>沈彰新城</w:t>
      </w:r>
      <w:proofErr w:type="gramEnd"/>
      <w:r w:rsidRPr="007B6280">
        <w:rPr>
          <w:rFonts w:ascii="仿宋_GB2312" w:eastAsia="仿宋_GB2312" w:hAnsi="仿宋_GB2312" w:cs="仿宋_GB2312" w:hint="eastAsia"/>
          <w:sz w:val="32"/>
          <w:szCs w:val="32"/>
        </w:rPr>
        <w:t>规划区西六家子蒙古族满族乡辖区内，土地区</w:t>
      </w:r>
      <w:proofErr w:type="gramStart"/>
      <w:r w:rsidRPr="007B6280">
        <w:rPr>
          <w:rFonts w:ascii="仿宋_GB2312" w:eastAsia="仿宋_GB2312" w:hAnsi="仿宋_GB2312" w:cs="仿宋_GB2312" w:hint="eastAsia"/>
          <w:sz w:val="32"/>
          <w:szCs w:val="32"/>
        </w:rPr>
        <w:t>片综合</w:t>
      </w:r>
      <w:proofErr w:type="gramEnd"/>
      <w:r w:rsidRPr="007B6280">
        <w:rPr>
          <w:rFonts w:ascii="仿宋_GB2312" w:eastAsia="仿宋_GB2312" w:hAnsi="仿宋_GB2312" w:cs="仿宋_GB2312" w:hint="eastAsia"/>
          <w:sz w:val="32"/>
          <w:szCs w:val="32"/>
        </w:rPr>
        <w:t>地价为每亩2万元。</w:t>
      </w:r>
    </w:p>
    <w:p w14:paraId="1AF43BB3" w14:textId="10432B01" w:rsidR="007B6280" w:rsidRPr="007B6280" w:rsidRDefault="007B6280" w:rsidP="007B6280">
      <w:pPr>
        <w:spacing w:line="600" w:lineRule="exact"/>
        <w:ind w:firstLineChars="200" w:firstLine="640"/>
        <w:rPr>
          <w:rFonts w:ascii="黑体" w:eastAsia="黑体" w:hAnsi="黑体" w:cs="仿宋_GB2312"/>
          <w:sz w:val="32"/>
          <w:szCs w:val="32"/>
        </w:rPr>
      </w:pPr>
      <w:r w:rsidRPr="007B6280">
        <w:rPr>
          <w:rFonts w:ascii="黑体" w:eastAsia="黑体" w:hAnsi="黑体" w:cs="仿宋_GB2312" w:hint="eastAsia"/>
          <w:sz w:val="32"/>
          <w:szCs w:val="32"/>
        </w:rPr>
        <w:t>二、关于农民家庭承包土地</w:t>
      </w:r>
    </w:p>
    <w:p w14:paraId="44EBFF2C"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2、农民家庭承包土地，征地补偿费80%</w:t>
      </w:r>
      <w:proofErr w:type="gramStart"/>
      <w:r w:rsidRPr="007B6280">
        <w:rPr>
          <w:rFonts w:ascii="仿宋_GB2312" w:eastAsia="仿宋_GB2312" w:hAnsi="仿宋_GB2312" w:cs="仿宋_GB2312" w:hint="eastAsia"/>
          <w:sz w:val="32"/>
          <w:szCs w:val="32"/>
        </w:rPr>
        <w:t>归被征地</w:t>
      </w:r>
      <w:proofErr w:type="gramEnd"/>
      <w:r w:rsidRPr="007B6280">
        <w:rPr>
          <w:rFonts w:ascii="仿宋_GB2312" w:eastAsia="仿宋_GB2312" w:hAnsi="仿宋_GB2312" w:cs="仿宋_GB2312" w:hint="eastAsia"/>
          <w:sz w:val="32"/>
          <w:szCs w:val="32"/>
        </w:rPr>
        <w:t>农户，20%归集体经济组织。</w:t>
      </w:r>
    </w:p>
    <w:p w14:paraId="57FE4183" w14:textId="1F6D7346" w:rsidR="007B6280" w:rsidRPr="007B6280" w:rsidRDefault="007B6280" w:rsidP="007B6280">
      <w:pPr>
        <w:spacing w:line="600" w:lineRule="exact"/>
        <w:ind w:firstLineChars="200" w:firstLine="640"/>
        <w:rPr>
          <w:rFonts w:ascii="黑体" w:eastAsia="黑体" w:hAnsi="黑体" w:cs="仿宋_GB2312"/>
          <w:sz w:val="32"/>
          <w:szCs w:val="32"/>
        </w:rPr>
      </w:pPr>
      <w:r w:rsidRPr="007B6280">
        <w:rPr>
          <w:rFonts w:ascii="黑体" w:eastAsia="黑体" w:hAnsi="黑体" w:cs="仿宋_GB2312" w:hint="eastAsia"/>
          <w:sz w:val="32"/>
          <w:szCs w:val="32"/>
        </w:rPr>
        <w:t>三、关于农民家庭承包以外的土地</w:t>
      </w:r>
    </w:p>
    <w:p w14:paraId="161FEABC"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3、除农民家庭承包土地以外，以村或村民组为单位，人均分配、未分配、未发包和发包到期的土地，征地补偿费归该集体经济组织。</w:t>
      </w:r>
    </w:p>
    <w:p w14:paraId="12A2CFED"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4、以其它方式承包的土地，征地补偿费归该集体经济组织，退回剩余年限承包费及银行同期贷款利息。</w:t>
      </w:r>
    </w:p>
    <w:p w14:paraId="6C91B761" w14:textId="77777777" w:rsidR="007B6280" w:rsidRPr="007B6280" w:rsidRDefault="007B6280" w:rsidP="007B6280">
      <w:pPr>
        <w:spacing w:line="600" w:lineRule="exact"/>
        <w:ind w:firstLineChars="200" w:firstLine="640"/>
        <w:rPr>
          <w:rFonts w:ascii="黑体" w:eastAsia="黑体" w:hAnsi="黑体" w:cs="仿宋_GB2312"/>
          <w:sz w:val="32"/>
          <w:szCs w:val="32"/>
        </w:rPr>
      </w:pPr>
      <w:r w:rsidRPr="007B6280">
        <w:rPr>
          <w:rFonts w:ascii="黑体" w:eastAsia="黑体" w:hAnsi="黑体" w:cs="仿宋_GB2312" w:hint="eastAsia"/>
          <w:sz w:val="32"/>
          <w:szCs w:val="32"/>
        </w:rPr>
        <w:t>四、关于林地</w:t>
      </w:r>
    </w:p>
    <w:p w14:paraId="622CA082"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5、农民家庭承包土地栽植的树木，林木补偿款归栽植户（正在享受退耕还林待遇的，同时终止退耕还林待遇），征地补偿款</w:t>
      </w:r>
      <w:r w:rsidRPr="007B6280">
        <w:rPr>
          <w:rFonts w:ascii="仿宋_GB2312" w:eastAsia="仿宋_GB2312" w:hAnsi="仿宋_GB2312" w:cs="仿宋_GB2312" w:hint="eastAsia"/>
          <w:sz w:val="32"/>
          <w:szCs w:val="32"/>
        </w:rPr>
        <w:lastRenderedPageBreak/>
        <w:t>按农民家庭承包土地政策执行。</w:t>
      </w:r>
    </w:p>
    <w:p w14:paraId="4C496078"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6、农民家庭承包土地以外的其它方式承包地栽植林木，林木补偿费归承包者，征地补偿费该集体经济组织，退回剩余年限承包费及同期银行贷款利息。</w:t>
      </w:r>
    </w:p>
    <w:p w14:paraId="39D2DBDA"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7、农民家庭承包以外的土地，没履行承包关系，自行栽植树木，林木补偿费归栽植者，征地补偿费归该集体经济组织。</w:t>
      </w:r>
    </w:p>
    <w:p w14:paraId="31BDE406"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8、林权制度改革（指林、地一并转出）林木补偿费归承包户，征地补偿费归该集体经济组织，退回剩余年限承包费及同期银行贷款利息。</w:t>
      </w:r>
    </w:p>
    <w:p w14:paraId="521596B9"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9、</w:t>
      </w:r>
      <w:proofErr w:type="gramStart"/>
      <w:r w:rsidRPr="007B6280">
        <w:rPr>
          <w:rFonts w:ascii="仿宋_GB2312" w:eastAsia="仿宋_GB2312" w:hAnsi="仿宋_GB2312" w:cs="仿宋_GB2312" w:hint="eastAsia"/>
          <w:sz w:val="32"/>
          <w:szCs w:val="32"/>
        </w:rPr>
        <w:t>转树未转</w:t>
      </w:r>
      <w:proofErr w:type="gramEnd"/>
      <w:r w:rsidRPr="007B6280">
        <w:rPr>
          <w:rFonts w:ascii="仿宋_GB2312" w:eastAsia="仿宋_GB2312" w:hAnsi="仿宋_GB2312" w:cs="仿宋_GB2312" w:hint="eastAsia"/>
          <w:sz w:val="32"/>
          <w:szCs w:val="32"/>
        </w:rPr>
        <w:t>地的地块，林木补偿费归承包户，征地补偿费归该集体经济组织。</w:t>
      </w:r>
    </w:p>
    <w:p w14:paraId="09E24395"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10、没转制林木、林地，林木按乡、村林权制度改革方案进行分配，林地征地补偿费归该集体经济组织。</w:t>
      </w:r>
    </w:p>
    <w:p w14:paraId="75754CEF" w14:textId="77777777" w:rsidR="007B6280" w:rsidRPr="007B6280" w:rsidRDefault="007B6280" w:rsidP="007B6280">
      <w:pPr>
        <w:spacing w:line="600" w:lineRule="exact"/>
        <w:ind w:firstLineChars="200" w:firstLine="640"/>
        <w:rPr>
          <w:rFonts w:ascii="黑体" w:eastAsia="黑体" w:hAnsi="黑体" w:cs="仿宋_GB2312"/>
          <w:sz w:val="32"/>
          <w:szCs w:val="32"/>
        </w:rPr>
      </w:pPr>
      <w:r w:rsidRPr="007B6280">
        <w:rPr>
          <w:rFonts w:ascii="黑体" w:eastAsia="黑体" w:hAnsi="黑体" w:cs="仿宋_GB2312" w:hint="eastAsia"/>
          <w:sz w:val="32"/>
          <w:szCs w:val="32"/>
        </w:rPr>
        <w:t>五、关于其它土地</w:t>
      </w:r>
    </w:p>
    <w:p w14:paraId="3FDC6489"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11、沟、渠、道、坑、塘等征地补偿费归村集体经济组织所有。六、关于资金管理</w:t>
      </w:r>
    </w:p>
    <w:p w14:paraId="22597B69"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12、农民家庭承包土地的征地补偿费，村集体经济组织留20%部分由乡监管，村设专门账户，主要用于村民上养老保险（具体实施</w:t>
      </w:r>
      <w:proofErr w:type="gramStart"/>
      <w:r w:rsidRPr="007B6280">
        <w:rPr>
          <w:rFonts w:ascii="仿宋_GB2312" w:eastAsia="仿宋_GB2312" w:hAnsi="仿宋_GB2312" w:cs="仿宋_GB2312" w:hint="eastAsia"/>
          <w:sz w:val="32"/>
          <w:szCs w:val="32"/>
        </w:rPr>
        <w:t>按沈彰</w:t>
      </w:r>
      <w:proofErr w:type="gramEnd"/>
      <w:r w:rsidRPr="007B6280">
        <w:rPr>
          <w:rFonts w:ascii="仿宋_GB2312" w:eastAsia="仿宋_GB2312" w:hAnsi="仿宋_GB2312" w:cs="仿宋_GB2312" w:hint="eastAsia"/>
          <w:sz w:val="32"/>
          <w:szCs w:val="32"/>
        </w:rPr>
        <w:t>新城农民社会养老保险方案执行）和公益事业。</w:t>
      </w:r>
    </w:p>
    <w:p w14:paraId="79CA0E04"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13、</w:t>
      </w:r>
      <w:proofErr w:type="gramStart"/>
      <w:r w:rsidRPr="007B6280">
        <w:rPr>
          <w:rFonts w:ascii="仿宋_GB2312" w:eastAsia="仿宋_GB2312" w:hAnsi="仿宋_GB2312" w:cs="仿宋_GB2312" w:hint="eastAsia"/>
          <w:sz w:val="32"/>
          <w:szCs w:val="32"/>
        </w:rPr>
        <w:t>归村民</w:t>
      </w:r>
      <w:proofErr w:type="gramEnd"/>
      <w:r w:rsidRPr="007B6280">
        <w:rPr>
          <w:rFonts w:ascii="仿宋_GB2312" w:eastAsia="仿宋_GB2312" w:hAnsi="仿宋_GB2312" w:cs="仿宋_GB2312" w:hint="eastAsia"/>
          <w:sz w:val="32"/>
          <w:szCs w:val="32"/>
        </w:rPr>
        <w:t>组集体经济组织所有的征地补偿费由乡监管，村</w:t>
      </w:r>
      <w:r w:rsidRPr="007B6280">
        <w:rPr>
          <w:rFonts w:ascii="仿宋_GB2312" w:eastAsia="仿宋_GB2312" w:hAnsi="仿宋_GB2312" w:cs="仿宋_GB2312" w:hint="eastAsia"/>
          <w:sz w:val="32"/>
          <w:szCs w:val="32"/>
        </w:rPr>
        <w:lastRenderedPageBreak/>
        <w:t>设专门账户，主要用于养老保险，余额部分依法使用和分配。</w:t>
      </w:r>
    </w:p>
    <w:p w14:paraId="3290C8BA"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14、有争议的补偿费暂不分配，待问题解决后再行分配。</w:t>
      </w:r>
    </w:p>
    <w:p w14:paraId="51B041F7" w14:textId="77777777" w:rsidR="007B6280"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15、所有土地征收补偿费分配及其它未尽事宜由该集体经济组织研究形成方案后，上报乡政府审批。</w:t>
      </w:r>
    </w:p>
    <w:p w14:paraId="784A426A" w14:textId="777153FE" w:rsidR="004277CE" w:rsidRDefault="007B6280" w:rsidP="007B6280">
      <w:pPr>
        <w:spacing w:line="600" w:lineRule="exact"/>
        <w:ind w:firstLineChars="200" w:firstLine="640"/>
        <w:rPr>
          <w:rFonts w:ascii="仿宋_GB2312" w:eastAsia="仿宋_GB2312" w:hAnsi="仿宋_GB2312" w:cs="仿宋_GB2312"/>
          <w:sz w:val="32"/>
          <w:szCs w:val="32"/>
        </w:rPr>
      </w:pPr>
      <w:r w:rsidRPr="007B6280">
        <w:rPr>
          <w:rFonts w:ascii="仿宋_GB2312" w:eastAsia="仿宋_GB2312" w:hAnsi="仿宋_GB2312" w:cs="仿宋_GB2312" w:hint="eastAsia"/>
          <w:sz w:val="32"/>
          <w:szCs w:val="32"/>
        </w:rPr>
        <w:t>16、本方案自发布之日起施行（</w:t>
      </w:r>
      <w:proofErr w:type="gramStart"/>
      <w:r w:rsidRPr="007B6280">
        <w:rPr>
          <w:rFonts w:ascii="仿宋_GB2312" w:eastAsia="仿宋_GB2312" w:hAnsi="仿宋_GB2312" w:cs="仿宋_GB2312" w:hint="eastAsia"/>
          <w:sz w:val="32"/>
          <w:szCs w:val="32"/>
        </w:rPr>
        <w:t>彰政办</w:t>
      </w:r>
      <w:proofErr w:type="gramEnd"/>
      <w:r w:rsidRPr="007B6280">
        <w:rPr>
          <w:rFonts w:ascii="仿宋_GB2312" w:eastAsia="仿宋_GB2312" w:hAnsi="仿宋_GB2312" w:cs="仿宋_GB2312" w:hint="eastAsia"/>
          <w:sz w:val="32"/>
          <w:szCs w:val="32"/>
        </w:rPr>
        <w:t>发［2010]45号文件同时废止），本方案最终解释权</w:t>
      </w:r>
      <w:proofErr w:type="gramStart"/>
      <w:r w:rsidRPr="007B6280">
        <w:rPr>
          <w:rFonts w:ascii="仿宋_GB2312" w:eastAsia="仿宋_GB2312" w:hAnsi="仿宋_GB2312" w:cs="仿宋_GB2312" w:hint="eastAsia"/>
          <w:sz w:val="32"/>
          <w:szCs w:val="32"/>
        </w:rPr>
        <w:t>为沈彰新城</w:t>
      </w:r>
      <w:proofErr w:type="gramEnd"/>
      <w:r w:rsidRPr="007B6280">
        <w:rPr>
          <w:rFonts w:ascii="仿宋_GB2312" w:eastAsia="仿宋_GB2312" w:hAnsi="仿宋_GB2312" w:cs="仿宋_GB2312" w:hint="eastAsia"/>
          <w:sz w:val="32"/>
          <w:szCs w:val="32"/>
        </w:rPr>
        <w:t>管委会国土分局。</w:t>
      </w:r>
    </w:p>
    <w:p w14:paraId="53E2DD4F" w14:textId="77777777" w:rsidR="004277CE" w:rsidRDefault="004277CE">
      <w:pPr>
        <w:ind w:firstLineChars="200" w:firstLine="640"/>
        <w:rPr>
          <w:rFonts w:ascii="仿宋_GB2312" w:eastAsia="仿宋_GB2312" w:hAnsi="仿宋_GB2312" w:cs="仿宋_GB2312"/>
          <w:color w:val="333333"/>
          <w:sz w:val="32"/>
          <w:szCs w:val="32"/>
          <w:shd w:val="clear" w:color="auto" w:fill="FFFFFF"/>
        </w:rPr>
      </w:pPr>
    </w:p>
    <w:sectPr w:rsidR="004277CE">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4CBA" w14:textId="77777777" w:rsidR="00704193" w:rsidRDefault="00704193">
      <w:r>
        <w:separator/>
      </w:r>
    </w:p>
  </w:endnote>
  <w:endnote w:type="continuationSeparator" w:id="0">
    <w:p w14:paraId="165F5B29" w14:textId="77777777" w:rsidR="00704193" w:rsidRDefault="0070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0D1" w14:textId="77777777" w:rsidR="004277CE" w:rsidRDefault="00FB253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3E99201" wp14:editId="4293127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D850" w14:textId="77777777" w:rsidR="004277CE" w:rsidRDefault="00FB253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E99201"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67D850" w14:textId="77777777" w:rsidR="004277CE" w:rsidRDefault="00FB253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90630E6" w14:textId="77777777" w:rsidR="004277CE" w:rsidRDefault="00FB253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1F377057" wp14:editId="2CDD73A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8011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彰武县人民政府发布     </w:t>
    </w:r>
  </w:p>
  <w:p w14:paraId="0D8ED2A1" w14:textId="77777777" w:rsidR="004277CE" w:rsidRDefault="004277C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039E" w14:textId="77777777" w:rsidR="00704193" w:rsidRDefault="00704193">
      <w:r>
        <w:separator/>
      </w:r>
    </w:p>
  </w:footnote>
  <w:footnote w:type="continuationSeparator" w:id="0">
    <w:p w14:paraId="4392BD5E" w14:textId="77777777" w:rsidR="00704193" w:rsidRDefault="0070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F12" w14:textId="77777777" w:rsidR="004277CE" w:rsidRDefault="00FB253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39DCF936" wp14:editId="6D51540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25B4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AA84F87" w14:textId="77777777" w:rsidR="004277CE" w:rsidRDefault="00FB253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41147FD" wp14:editId="06039EA3">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彰武县人民政府</w:t>
    </w:r>
    <w:r>
      <w:rPr>
        <w:rFonts w:ascii="宋体" w:eastAsia="宋体" w:hAnsi="宋体" w:cs="宋体" w:hint="eastAsia"/>
        <w:b/>
        <w:bCs/>
        <w:color w:val="005192"/>
        <w:sz w:val="32"/>
        <w:szCs w:val="32"/>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BE313"/>
    <w:multiLevelType w:val="singleLevel"/>
    <w:tmpl w:val="C96BE313"/>
    <w:lvl w:ilvl="0">
      <w:start w:val="1"/>
      <w:numFmt w:val="chineseCounting"/>
      <w:suff w:val="nothing"/>
      <w:lvlText w:val="%1、"/>
      <w:lvlJc w:val="left"/>
      <w:rPr>
        <w:rFonts w:hint="eastAsia"/>
      </w:rPr>
    </w:lvl>
  </w:abstractNum>
  <w:abstractNum w:abstractNumId="1" w15:restartNumberingAfterBreak="0">
    <w:nsid w:val="60842A9B"/>
    <w:multiLevelType w:val="singleLevel"/>
    <w:tmpl w:val="60842A9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341D2"/>
    <w:rsid w:val="004277CE"/>
    <w:rsid w:val="006C3950"/>
    <w:rsid w:val="00704193"/>
    <w:rsid w:val="0076614F"/>
    <w:rsid w:val="007B6280"/>
    <w:rsid w:val="00A23D85"/>
    <w:rsid w:val="00FB2534"/>
    <w:rsid w:val="019E71BD"/>
    <w:rsid w:val="022C7A6E"/>
    <w:rsid w:val="04B679C3"/>
    <w:rsid w:val="07417A70"/>
    <w:rsid w:val="080F63D8"/>
    <w:rsid w:val="09341458"/>
    <w:rsid w:val="0ACB2D46"/>
    <w:rsid w:val="0B0912D7"/>
    <w:rsid w:val="0E3E5A73"/>
    <w:rsid w:val="152D2DCA"/>
    <w:rsid w:val="18D771F0"/>
    <w:rsid w:val="1DEC284C"/>
    <w:rsid w:val="1E6523AC"/>
    <w:rsid w:val="22440422"/>
    <w:rsid w:val="24D75076"/>
    <w:rsid w:val="2EDC2A13"/>
    <w:rsid w:val="31A15F24"/>
    <w:rsid w:val="395347B5"/>
    <w:rsid w:val="39A232A0"/>
    <w:rsid w:val="39E745AA"/>
    <w:rsid w:val="3A3B7187"/>
    <w:rsid w:val="3B5A6BBB"/>
    <w:rsid w:val="3EDA13A6"/>
    <w:rsid w:val="3FA87C99"/>
    <w:rsid w:val="42F058B7"/>
    <w:rsid w:val="436109F6"/>
    <w:rsid w:val="441A38D4"/>
    <w:rsid w:val="45C078E0"/>
    <w:rsid w:val="4BC77339"/>
    <w:rsid w:val="4C9236C5"/>
    <w:rsid w:val="505C172E"/>
    <w:rsid w:val="5067209F"/>
    <w:rsid w:val="52F46F0B"/>
    <w:rsid w:val="53D8014D"/>
    <w:rsid w:val="55E064E0"/>
    <w:rsid w:val="572C6D10"/>
    <w:rsid w:val="59E92B0F"/>
    <w:rsid w:val="5DC34279"/>
    <w:rsid w:val="608816D1"/>
    <w:rsid w:val="60EF4E7F"/>
    <w:rsid w:val="665233C1"/>
    <w:rsid w:val="67C757D6"/>
    <w:rsid w:val="67F1149D"/>
    <w:rsid w:val="6AD9688B"/>
    <w:rsid w:val="6B364C7D"/>
    <w:rsid w:val="6BB9765C"/>
    <w:rsid w:val="6D0E3F22"/>
    <w:rsid w:val="6D7101EF"/>
    <w:rsid w:val="77534E09"/>
    <w:rsid w:val="7C9011D9"/>
    <w:rsid w:val="7D5947FB"/>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9214D7"/>
  <w15:docId w15:val="{7A3D1B8B-FF91-4D10-ACD9-69045215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adjustRightInd w:val="0"/>
      <w:snapToGrid w:val="0"/>
      <w:spacing w:beforeLines="50" w:afterLines="50" w:line="360" w:lineRule="auto"/>
      <w:ind w:firstLineChars="200" w:firstLine="20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75" w:after="75"/>
      <w:jc w:val="left"/>
    </w:pPr>
    <w:rPr>
      <w:rFonts w:cs="Times New Roman"/>
      <w:kern w:val="0"/>
      <w:sz w:val="24"/>
    </w:rPr>
  </w:style>
  <w:style w:type="character" w:styleId="a7">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2</cp:revision>
  <cp:lastPrinted>2022-03-17T02:49:00Z</cp:lastPrinted>
  <dcterms:created xsi:type="dcterms:W3CDTF">2022-03-17T02:49:00Z</dcterms:created>
  <dcterms:modified xsi:type="dcterms:W3CDTF">2022-03-17T02:49:00Z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F9A5E950D0FA41328FBFD78CAF195BD6</vt:lpwstr>
  </property>
</Properties>
</file>