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9EC" w:rsidRPr="001E4E9D" w:rsidRDefault="00050E6D" w:rsidP="001E4E9D">
      <w:pPr>
        <w:ind w:firstLineChars="100" w:firstLine="442"/>
        <w:rPr>
          <w:rFonts w:asciiTheme="majorEastAsia" w:eastAsiaTheme="majorEastAsia" w:hAnsiTheme="majorEastAsia"/>
          <w:b/>
          <w:sz w:val="44"/>
          <w:szCs w:val="44"/>
        </w:rPr>
      </w:pPr>
      <w:r w:rsidRPr="001E4E9D">
        <w:rPr>
          <w:rFonts w:asciiTheme="majorEastAsia" w:eastAsiaTheme="majorEastAsia" w:hAnsiTheme="majorEastAsia" w:hint="eastAsia"/>
          <w:b/>
          <w:sz w:val="44"/>
          <w:szCs w:val="44"/>
        </w:rPr>
        <w:t>彰武</w:t>
      </w:r>
      <w:r w:rsidRPr="001E4E9D">
        <w:rPr>
          <w:rFonts w:asciiTheme="majorEastAsia" w:eastAsiaTheme="majorEastAsia" w:hAnsiTheme="majorEastAsia" w:hint="eastAsia"/>
          <w:b/>
          <w:sz w:val="44"/>
          <w:szCs w:val="44"/>
        </w:rPr>
        <w:t>县交通运输局随机抽查事项清单</w:t>
      </w:r>
    </w:p>
    <w:tbl>
      <w:tblPr>
        <w:tblW w:w="0" w:type="auto"/>
        <w:tblLayout w:type="fixed"/>
        <w:tblLook w:val="04A0"/>
      </w:tblPr>
      <w:tblGrid>
        <w:gridCol w:w="495"/>
        <w:gridCol w:w="433"/>
        <w:gridCol w:w="615"/>
        <w:gridCol w:w="795"/>
        <w:gridCol w:w="794"/>
        <w:gridCol w:w="1381"/>
        <w:gridCol w:w="1048"/>
        <w:gridCol w:w="2423"/>
        <w:gridCol w:w="348"/>
      </w:tblGrid>
      <w:tr w:rsidR="007A39EC" w:rsidRPr="001E4E9D">
        <w:trPr>
          <w:trHeight w:val="1170"/>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bCs/>
                <w:color w:val="000000"/>
                <w:kern w:val="0"/>
                <w:sz w:val="24"/>
                <w:szCs w:val="24"/>
              </w:rPr>
            </w:pPr>
            <w:r w:rsidRPr="001E4E9D">
              <w:rPr>
                <w:rFonts w:ascii="仿宋" w:eastAsia="仿宋" w:hAnsi="仿宋" w:cs="宋体" w:hint="eastAsia"/>
                <w:bCs/>
                <w:color w:val="000000"/>
                <w:kern w:val="0"/>
                <w:sz w:val="24"/>
                <w:szCs w:val="24"/>
              </w:rPr>
              <w:t>单位名称</w:t>
            </w: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bCs/>
                <w:color w:val="000000"/>
                <w:kern w:val="0"/>
                <w:sz w:val="24"/>
                <w:szCs w:val="24"/>
              </w:rPr>
            </w:pPr>
            <w:r w:rsidRPr="001E4E9D">
              <w:rPr>
                <w:rFonts w:ascii="仿宋" w:eastAsia="仿宋" w:hAnsi="仿宋" w:cs="宋体" w:hint="eastAsia"/>
                <w:bCs/>
                <w:color w:val="000000"/>
                <w:kern w:val="0"/>
                <w:sz w:val="24"/>
                <w:szCs w:val="24"/>
              </w:rPr>
              <w:t>序号</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widowControl/>
              <w:jc w:val="center"/>
              <w:textAlignment w:val="center"/>
              <w:rPr>
                <w:rFonts w:ascii="仿宋" w:eastAsia="仿宋" w:hAnsi="仿宋" w:cs="宋体"/>
                <w:bCs/>
                <w:color w:val="000000"/>
                <w:kern w:val="0"/>
                <w:sz w:val="24"/>
                <w:szCs w:val="24"/>
              </w:rPr>
            </w:pP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bCs/>
                <w:color w:val="000000"/>
                <w:kern w:val="0"/>
                <w:sz w:val="24"/>
                <w:szCs w:val="24"/>
              </w:rPr>
            </w:pPr>
            <w:r w:rsidRPr="001E4E9D">
              <w:rPr>
                <w:rFonts w:ascii="仿宋" w:eastAsia="仿宋" w:hAnsi="仿宋" w:cs="宋体" w:hint="eastAsia"/>
                <w:bCs/>
                <w:color w:val="000000"/>
                <w:kern w:val="0"/>
                <w:sz w:val="24"/>
                <w:szCs w:val="24"/>
              </w:rPr>
              <w:t>检查项目</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bCs/>
                <w:color w:val="000000"/>
                <w:kern w:val="0"/>
                <w:sz w:val="24"/>
                <w:szCs w:val="24"/>
              </w:rPr>
            </w:pPr>
            <w:r w:rsidRPr="001E4E9D">
              <w:rPr>
                <w:rFonts w:ascii="仿宋" w:eastAsia="仿宋" w:hAnsi="仿宋" w:cs="宋体" w:hint="eastAsia"/>
                <w:bCs/>
                <w:color w:val="000000"/>
                <w:kern w:val="0"/>
                <w:sz w:val="24"/>
                <w:szCs w:val="24"/>
              </w:rPr>
              <w:t>检查主体</w:t>
            </w:r>
          </w:p>
        </w:tc>
        <w:tc>
          <w:tcPr>
            <w:tcW w:w="1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bCs/>
                <w:color w:val="000000"/>
                <w:kern w:val="0"/>
                <w:sz w:val="24"/>
                <w:szCs w:val="24"/>
              </w:rPr>
            </w:pPr>
            <w:r w:rsidRPr="001E4E9D">
              <w:rPr>
                <w:rFonts w:ascii="仿宋" w:eastAsia="仿宋" w:hAnsi="仿宋" w:cs="宋体" w:hint="eastAsia"/>
                <w:bCs/>
                <w:color w:val="000000"/>
                <w:kern w:val="0"/>
                <w:sz w:val="24"/>
                <w:szCs w:val="24"/>
              </w:rPr>
              <w:t>检查依据</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bCs/>
                <w:color w:val="000000"/>
                <w:kern w:val="0"/>
                <w:sz w:val="24"/>
                <w:szCs w:val="24"/>
              </w:rPr>
            </w:pPr>
            <w:r w:rsidRPr="001E4E9D">
              <w:rPr>
                <w:rFonts w:ascii="仿宋" w:eastAsia="仿宋" w:hAnsi="仿宋" w:cs="宋体" w:hint="eastAsia"/>
                <w:bCs/>
                <w:color w:val="000000"/>
                <w:kern w:val="0"/>
                <w:sz w:val="24"/>
                <w:szCs w:val="24"/>
              </w:rPr>
              <w:t>检查方式</w:t>
            </w:r>
          </w:p>
        </w:tc>
        <w:tc>
          <w:tcPr>
            <w:tcW w:w="242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bCs/>
                <w:color w:val="000000"/>
                <w:kern w:val="0"/>
                <w:sz w:val="24"/>
                <w:szCs w:val="24"/>
              </w:rPr>
            </w:pPr>
            <w:r w:rsidRPr="001E4E9D">
              <w:rPr>
                <w:rFonts w:ascii="仿宋" w:eastAsia="仿宋" w:hAnsi="仿宋" w:cs="宋体" w:hint="eastAsia"/>
                <w:bCs/>
                <w:color w:val="000000"/>
                <w:kern w:val="0"/>
                <w:sz w:val="24"/>
                <w:szCs w:val="24"/>
              </w:rPr>
              <w:t>检查内容</w:t>
            </w:r>
          </w:p>
        </w:tc>
        <w:tc>
          <w:tcPr>
            <w:tcW w:w="3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jc w:val="center"/>
              <w:rPr>
                <w:rFonts w:ascii="仿宋" w:eastAsia="仿宋" w:hAnsi="仿宋" w:cs="宋体"/>
                <w:bCs/>
                <w:color w:val="000000"/>
                <w:sz w:val="24"/>
                <w:szCs w:val="24"/>
              </w:rPr>
            </w:pPr>
          </w:p>
        </w:tc>
      </w:tr>
      <w:tr w:rsidR="007A39EC" w:rsidRPr="001E4E9D">
        <w:trPr>
          <w:trHeight w:val="1170"/>
        </w:trPr>
        <w:tc>
          <w:tcPr>
            <w:tcW w:w="49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b/>
                <w:color w:val="000000"/>
                <w:sz w:val="24"/>
                <w:szCs w:val="24"/>
              </w:rPr>
            </w:pPr>
            <w:r w:rsidRPr="001E4E9D">
              <w:rPr>
                <w:rFonts w:ascii="仿宋" w:eastAsia="仿宋" w:hAnsi="仿宋" w:cs="宋体" w:hint="eastAsia"/>
                <w:b/>
                <w:color w:val="000000"/>
                <w:kern w:val="0"/>
                <w:sz w:val="24"/>
                <w:szCs w:val="24"/>
              </w:rPr>
              <w:t>彰武</w:t>
            </w:r>
            <w:r w:rsidRPr="001E4E9D">
              <w:rPr>
                <w:rFonts w:ascii="仿宋" w:eastAsia="仿宋" w:hAnsi="仿宋" w:cs="宋体" w:hint="eastAsia"/>
                <w:b/>
                <w:color w:val="000000"/>
                <w:kern w:val="0"/>
                <w:sz w:val="24"/>
                <w:szCs w:val="24"/>
              </w:rPr>
              <w:t>县交通运输局</w:t>
            </w:r>
          </w:p>
        </w:tc>
        <w:tc>
          <w:tcPr>
            <w:tcW w:w="43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1</w:t>
            </w:r>
          </w:p>
        </w:tc>
        <w:tc>
          <w:tcPr>
            <w:tcW w:w="6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对道路运输及相关业务经营场所、客货集散地的监督</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对具备省际、市际客运经营范围的省际、市际客运企业的监督检查</w:t>
            </w:r>
          </w:p>
        </w:tc>
        <w:tc>
          <w:tcPr>
            <w:tcW w:w="79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县道路运输管理机构</w:t>
            </w:r>
          </w:p>
        </w:tc>
        <w:tc>
          <w:tcPr>
            <w:tcW w:w="1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《中华人民共和国道路运输条例》（</w:t>
            </w:r>
            <w:r w:rsidRPr="001E4E9D">
              <w:rPr>
                <w:rFonts w:ascii="仿宋" w:eastAsia="仿宋" w:hAnsi="仿宋" w:cs="宋体" w:hint="eastAsia"/>
                <w:color w:val="000000"/>
                <w:kern w:val="0"/>
                <w:sz w:val="24"/>
                <w:szCs w:val="24"/>
              </w:rPr>
              <w:t>201</w:t>
            </w:r>
            <w:r w:rsidRPr="001E4E9D">
              <w:rPr>
                <w:rFonts w:ascii="仿宋" w:eastAsia="仿宋" w:hAnsi="仿宋" w:cs="宋体" w:hint="eastAsia"/>
                <w:color w:val="000000"/>
                <w:kern w:val="0"/>
                <w:sz w:val="24"/>
                <w:szCs w:val="24"/>
              </w:rPr>
              <w:t>9</w:t>
            </w:r>
            <w:r w:rsidRPr="001E4E9D">
              <w:rPr>
                <w:rFonts w:ascii="仿宋" w:eastAsia="仿宋" w:hAnsi="仿宋" w:cs="宋体" w:hint="eastAsia"/>
                <w:color w:val="000000"/>
                <w:kern w:val="0"/>
                <w:sz w:val="24"/>
                <w:szCs w:val="24"/>
              </w:rPr>
              <w:t>年国务院令第</w:t>
            </w:r>
            <w:r w:rsidRPr="001E4E9D">
              <w:rPr>
                <w:rFonts w:ascii="仿宋" w:eastAsia="仿宋" w:hAnsi="仿宋" w:cs="宋体" w:hint="eastAsia"/>
                <w:color w:val="000000"/>
                <w:kern w:val="0"/>
                <w:sz w:val="24"/>
                <w:szCs w:val="24"/>
              </w:rPr>
              <w:t>709</w:t>
            </w:r>
            <w:r w:rsidRPr="001E4E9D">
              <w:rPr>
                <w:rFonts w:ascii="仿宋" w:eastAsia="仿宋" w:hAnsi="仿宋" w:cs="宋体" w:hint="eastAsia"/>
                <w:color w:val="000000"/>
                <w:kern w:val="0"/>
                <w:sz w:val="24"/>
                <w:szCs w:val="24"/>
              </w:rPr>
              <w:t>号）</w:t>
            </w:r>
            <w:bookmarkStart w:id="0" w:name="_GoBack"/>
            <w:bookmarkEnd w:id="0"/>
            <w:r w:rsidRPr="001E4E9D">
              <w:rPr>
                <w:rFonts w:ascii="仿宋" w:eastAsia="仿宋" w:hAnsi="仿宋" w:cs="宋体" w:hint="eastAsia"/>
                <w:color w:val="000000"/>
                <w:kern w:val="0"/>
                <w:sz w:val="24"/>
                <w:szCs w:val="24"/>
              </w:rPr>
              <w:t>《道路旅客运输及客运站管理规定（交通运输部令</w:t>
            </w:r>
            <w:r w:rsidRPr="001E4E9D">
              <w:rPr>
                <w:rFonts w:ascii="仿宋" w:eastAsia="仿宋" w:hAnsi="仿宋" w:cs="宋体" w:hint="eastAsia"/>
                <w:color w:val="000000"/>
                <w:kern w:val="0"/>
                <w:sz w:val="24"/>
                <w:szCs w:val="24"/>
              </w:rPr>
              <w:t>2016</w:t>
            </w:r>
            <w:r w:rsidRPr="001E4E9D">
              <w:rPr>
                <w:rFonts w:ascii="仿宋" w:eastAsia="仿宋" w:hAnsi="仿宋" w:cs="宋体" w:hint="eastAsia"/>
                <w:color w:val="000000"/>
                <w:kern w:val="0"/>
                <w:sz w:val="24"/>
                <w:szCs w:val="24"/>
              </w:rPr>
              <w:t>年第</w:t>
            </w:r>
            <w:r w:rsidRPr="001E4E9D">
              <w:rPr>
                <w:rFonts w:ascii="仿宋" w:eastAsia="仿宋" w:hAnsi="仿宋" w:cs="宋体" w:hint="eastAsia"/>
                <w:color w:val="000000"/>
                <w:kern w:val="0"/>
                <w:sz w:val="24"/>
                <w:szCs w:val="24"/>
              </w:rPr>
              <w:t>82</w:t>
            </w:r>
            <w:r w:rsidRPr="001E4E9D">
              <w:rPr>
                <w:rFonts w:ascii="仿宋" w:eastAsia="仿宋" w:hAnsi="仿宋" w:cs="宋体" w:hint="eastAsia"/>
                <w:color w:val="000000"/>
                <w:kern w:val="0"/>
                <w:sz w:val="24"/>
                <w:szCs w:val="24"/>
              </w:rPr>
              <w:t>号）第七十条、第七十二条。</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随机抽查</w:t>
            </w:r>
          </w:p>
        </w:tc>
        <w:tc>
          <w:tcPr>
            <w:tcW w:w="242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是否具备相应经营范围的经营资质；是否具备开业要求的有关安全条件；经营行为是否符合法规规定的要求等内容。</w:t>
            </w:r>
          </w:p>
        </w:tc>
        <w:tc>
          <w:tcPr>
            <w:tcW w:w="3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jc w:val="left"/>
              <w:rPr>
                <w:rFonts w:ascii="仿宋" w:eastAsia="仿宋" w:hAnsi="仿宋" w:cs="宋体"/>
                <w:color w:val="000000"/>
                <w:sz w:val="24"/>
                <w:szCs w:val="24"/>
              </w:rPr>
            </w:pPr>
          </w:p>
        </w:tc>
      </w:tr>
      <w:tr w:rsidR="007A39EC" w:rsidRPr="001E4E9D">
        <w:trPr>
          <w:trHeight w:val="1170"/>
        </w:trPr>
        <w:tc>
          <w:tcPr>
            <w:tcW w:w="495"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b/>
                <w:color w:val="000000"/>
                <w:sz w:val="24"/>
                <w:szCs w:val="24"/>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color w:val="000000"/>
                <w:sz w:val="24"/>
                <w:szCs w:val="24"/>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color w:val="000000"/>
                <w:sz w:val="24"/>
                <w:szCs w:val="24"/>
              </w:rPr>
            </w:pP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道路旅客、货物运输及客货运输站场经营活动的监督检查</w:t>
            </w:r>
          </w:p>
        </w:tc>
        <w:tc>
          <w:tcPr>
            <w:tcW w:w="79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widowControl/>
              <w:jc w:val="left"/>
              <w:rPr>
                <w:rFonts w:ascii="仿宋" w:eastAsia="仿宋" w:hAnsi="仿宋" w:cs="宋体"/>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《中华人民共和国道路运输条例》；《旅客运输及客运站管理规定》第六十五条；《货物运输及站场管理规定》</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随机抽查</w:t>
            </w:r>
          </w:p>
        </w:tc>
        <w:tc>
          <w:tcPr>
            <w:tcW w:w="242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经营资质条件；运输服务质量状况；安全生产制度落实情况；从业人员的继续教育情况；车辆动态监管工作情况；公共突发事件应急预案制定情况</w:t>
            </w:r>
            <w:r w:rsidRPr="001E4E9D">
              <w:rPr>
                <w:rFonts w:ascii="仿宋" w:eastAsia="仿宋" w:hAnsi="仿宋" w:cs="宋体" w:hint="eastAsia"/>
                <w:color w:val="000000"/>
                <w:kern w:val="0"/>
                <w:sz w:val="24"/>
                <w:szCs w:val="24"/>
              </w:rPr>
              <w:t xml:space="preserve"> </w:t>
            </w:r>
            <w:r w:rsidRPr="001E4E9D">
              <w:rPr>
                <w:rFonts w:ascii="仿宋" w:eastAsia="仿宋" w:hAnsi="仿宋" w:cs="宋体" w:hint="eastAsia"/>
                <w:color w:val="000000"/>
                <w:kern w:val="0"/>
                <w:sz w:val="24"/>
                <w:szCs w:val="24"/>
              </w:rPr>
              <w:t>；车辆动态监管工作情况等。</w:t>
            </w:r>
          </w:p>
        </w:tc>
        <w:tc>
          <w:tcPr>
            <w:tcW w:w="3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jc w:val="left"/>
              <w:rPr>
                <w:rFonts w:ascii="仿宋" w:eastAsia="仿宋" w:hAnsi="仿宋" w:cs="宋体"/>
                <w:color w:val="000000"/>
                <w:sz w:val="24"/>
                <w:szCs w:val="24"/>
              </w:rPr>
            </w:pPr>
          </w:p>
        </w:tc>
      </w:tr>
      <w:tr w:rsidR="007A39EC" w:rsidRPr="001E4E9D">
        <w:trPr>
          <w:trHeight w:val="780"/>
        </w:trPr>
        <w:tc>
          <w:tcPr>
            <w:tcW w:w="495"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b/>
                <w:color w:val="000000"/>
                <w:sz w:val="24"/>
                <w:szCs w:val="24"/>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color w:val="000000"/>
                <w:sz w:val="24"/>
                <w:szCs w:val="24"/>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color w:val="000000"/>
                <w:sz w:val="24"/>
                <w:szCs w:val="24"/>
              </w:rPr>
            </w:pP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机动车维修经营活动的监督检查</w:t>
            </w:r>
          </w:p>
        </w:tc>
        <w:tc>
          <w:tcPr>
            <w:tcW w:w="79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widowControl/>
              <w:jc w:val="left"/>
              <w:rPr>
                <w:rFonts w:ascii="仿宋" w:eastAsia="仿宋" w:hAnsi="仿宋" w:cs="宋体"/>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《中华人民共和国道路运输条例》《机动车维修管理规定》第四十五条第一款；《道路运输车辆技术管理规定》第二十六条。</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随机抽查</w:t>
            </w:r>
          </w:p>
        </w:tc>
        <w:tc>
          <w:tcPr>
            <w:tcW w:w="242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经营资质条件；维修服务质量状况；安全生产制度落实情况；从业人员的继续教育情况；公共突发事件应急预案制定情况等。</w:t>
            </w:r>
          </w:p>
        </w:tc>
        <w:tc>
          <w:tcPr>
            <w:tcW w:w="3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jc w:val="left"/>
              <w:rPr>
                <w:rFonts w:ascii="仿宋" w:eastAsia="仿宋" w:hAnsi="仿宋" w:cs="宋体"/>
                <w:color w:val="000000"/>
                <w:sz w:val="24"/>
                <w:szCs w:val="24"/>
              </w:rPr>
            </w:pPr>
          </w:p>
        </w:tc>
      </w:tr>
      <w:tr w:rsidR="007A39EC" w:rsidRPr="001E4E9D">
        <w:trPr>
          <w:trHeight w:val="780"/>
        </w:trPr>
        <w:tc>
          <w:tcPr>
            <w:tcW w:w="495"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b/>
                <w:color w:val="000000"/>
                <w:sz w:val="24"/>
                <w:szCs w:val="24"/>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color w:val="000000"/>
                <w:sz w:val="24"/>
                <w:szCs w:val="24"/>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color w:val="000000"/>
                <w:sz w:val="24"/>
                <w:szCs w:val="24"/>
              </w:rPr>
            </w:pP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机动车驾驶员培训经营活动</w:t>
            </w:r>
            <w:r w:rsidRPr="001E4E9D">
              <w:rPr>
                <w:rFonts w:ascii="仿宋" w:eastAsia="仿宋" w:hAnsi="仿宋" w:cs="宋体" w:hint="eastAsia"/>
                <w:color w:val="000000"/>
                <w:kern w:val="0"/>
                <w:sz w:val="24"/>
                <w:szCs w:val="24"/>
              </w:rPr>
              <w:lastRenderedPageBreak/>
              <w:t>的监督检查</w:t>
            </w:r>
          </w:p>
        </w:tc>
        <w:tc>
          <w:tcPr>
            <w:tcW w:w="79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widowControl/>
              <w:jc w:val="left"/>
              <w:rPr>
                <w:rFonts w:ascii="仿宋" w:eastAsia="仿宋" w:hAnsi="仿宋" w:cs="宋体"/>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《中华人民共和国道路运输条例》；《机动车驾</w:t>
            </w:r>
            <w:r w:rsidRPr="001E4E9D">
              <w:rPr>
                <w:rFonts w:ascii="仿宋" w:eastAsia="仿宋" w:hAnsi="仿宋" w:cs="宋体" w:hint="eastAsia"/>
                <w:color w:val="000000"/>
                <w:kern w:val="0"/>
                <w:sz w:val="24"/>
                <w:szCs w:val="24"/>
              </w:rPr>
              <w:lastRenderedPageBreak/>
              <w:t>驶员培训管理规定》第四十五条。</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lastRenderedPageBreak/>
              <w:t>随机抽查</w:t>
            </w:r>
          </w:p>
        </w:tc>
        <w:tc>
          <w:tcPr>
            <w:tcW w:w="242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经营资质条件；经营行为规范执行情况；安全生产制度落实情况；从业人员的继续教育情</w:t>
            </w:r>
            <w:r w:rsidRPr="001E4E9D">
              <w:rPr>
                <w:rFonts w:ascii="仿宋" w:eastAsia="仿宋" w:hAnsi="仿宋" w:cs="宋体" w:hint="eastAsia"/>
                <w:color w:val="000000"/>
                <w:kern w:val="0"/>
                <w:sz w:val="24"/>
                <w:szCs w:val="24"/>
              </w:rPr>
              <w:lastRenderedPageBreak/>
              <w:t>况。</w:t>
            </w:r>
          </w:p>
        </w:tc>
        <w:tc>
          <w:tcPr>
            <w:tcW w:w="3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jc w:val="left"/>
              <w:rPr>
                <w:rFonts w:ascii="仿宋" w:eastAsia="仿宋" w:hAnsi="仿宋" w:cs="宋体"/>
                <w:color w:val="000000"/>
                <w:sz w:val="24"/>
                <w:szCs w:val="24"/>
              </w:rPr>
            </w:pPr>
          </w:p>
        </w:tc>
      </w:tr>
      <w:tr w:rsidR="007A39EC" w:rsidRPr="001E4E9D">
        <w:trPr>
          <w:trHeight w:val="1170"/>
        </w:trPr>
        <w:tc>
          <w:tcPr>
            <w:tcW w:w="495"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b/>
                <w:color w:val="000000"/>
                <w:sz w:val="24"/>
                <w:szCs w:val="24"/>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color w:val="000000"/>
                <w:sz w:val="24"/>
                <w:szCs w:val="24"/>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color w:val="000000"/>
                <w:sz w:val="24"/>
                <w:szCs w:val="24"/>
              </w:rPr>
            </w:pP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道路危险货物运输经营活动的监督检查</w:t>
            </w:r>
          </w:p>
        </w:tc>
        <w:tc>
          <w:tcPr>
            <w:tcW w:w="79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widowControl/>
              <w:jc w:val="left"/>
              <w:rPr>
                <w:rFonts w:ascii="仿宋" w:eastAsia="仿宋" w:hAnsi="仿宋" w:cs="宋体"/>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《中华人民共和国道路运输条例》《道路危险货物运输管理规定》第五十三条。</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随机抽查</w:t>
            </w:r>
          </w:p>
        </w:tc>
        <w:tc>
          <w:tcPr>
            <w:tcW w:w="242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经营资质条件；运输服务质量状况；安全生产制度落实情况；从业人员的继续教育情况；公共突发事件应急预案制定情况等；车辆动态监管工作情况等。</w:t>
            </w:r>
          </w:p>
        </w:tc>
        <w:tc>
          <w:tcPr>
            <w:tcW w:w="3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jc w:val="left"/>
              <w:rPr>
                <w:rFonts w:ascii="仿宋" w:eastAsia="仿宋" w:hAnsi="仿宋" w:cs="宋体"/>
                <w:color w:val="000000"/>
                <w:sz w:val="24"/>
                <w:szCs w:val="24"/>
              </w:rPr>
            </w:pPr>
          </w:p>
        </w:tc>
      </w:tr>
      <w:tr w:rsidR="007A39EC" w:rsidRPr="001E4E9D">
        <w:trPr>
          <w:trHeight w:val="780"/>
        </w:trPr>
        <w:tc>
          <w:tcPr>
            <w:tcW w:w="495"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b/>
                <w:color w:val="000000"/>
                <w:sz w:val="24"/>
                <w:szCs w:val="24"/>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color w:val="000000"/>
                <w:sz w:val="24"/>
                <w:szCs w:val="24"/>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color w:val="000000"/>
                <w:sz w:val="24"/>
                <w:szCs w:val="24"/>
              </w:rPr>
            </w:pP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道路运输从业人员从业资格的监督检查</w:t>
            </w:r>
          </w:p>
        </w:tc>
        <w:tc>
          <w:tcPr>
            <w:tcW w:w="79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widowControl/>
              <w:jc w:val="left"/>
              <w:rPr>
                <w:rFonts w:ascii="仿宋" w:eastAsia="仿宋" w:hAnsi="仿宋" w:cs="宋体"/>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《中华人民共和国道路运输条例》；《道路运输从业人员管理规定》第五条第三款。</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随机抽查</w:t>
            </w:r>
          </w:p>
        </w:tc>
        <w:tc>
          <w:tcPr>
            <w:tcW w:w="242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道路运输从业人员从业资格培训经营资格、经营行为及考试。</w:t>
            </w:r>
          </w:p>
        </w:tc>
        <w:tc>
          <w:tcPr>
            <w:tcW w:w="3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jc w:val="left"/>
              <w:rPr>
                <w:rFonts w:ascii="仿宋" w:eastAsia="仿宋" w:hAnsi="仿宋" w:cs="宋体"/>
                <w:color w:val="000000"/>
                <w:sz w:val="24"/>
                <w:szCs w:val="24"/>
              </w:rPr>
            </w:pPr>
          </w:p>
        </w:tc>
      </w:tr>
      <w:tr w:rsidR="007A39EC" w:rsidRPr="001E4E9D">
        <w:trPr>
          <w:trHeight w:val="2340"/>
        </w:trPr>
        <w:tc>
          <w:tcPr>
            <w:tcW w:w="495"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b/>
                <w:color w:val="000000"/>
                <w:sz w:val="24"/>
                <w:szCs w:val="24"/>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color w:val="000000"/>
                <w:sz w:val="24"/>
                <w:szCs w:val="24"/>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color w:val="000000"/>
                <w:sz w:val="24"/>
                <w:szCs w:val="24"/>
              </w:rPr>
            </w:pP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对道路运输车辆的技术管理进行监督检查</w:t>
            </w:r>
          </w:p>
        </w:tc>
        <w:tc>
          <w:tcPr>
            <w:tcW w:w="79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widowControl/>
              <w:jc w:val="left"/>
              <w:rPr>
                <w:rFonts w:ascii="仿宋" w:eastAsia="仿宋" w:hAnsi="仿宋" w:cs="宋体"/>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《中华人民共和国道路运输条例》；《道路运输车辆技术管理规定》第二十六条。</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随机抽查</w:t>
            </w:r>
          </w:p>
        </w:tc>
        <w:tc>
          <w:tcPr>
            <w:tcW w:w="242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道路运输企业车辆技术管理人员配备、制度、档案管理、维护修理等行为是否合法；道路运输车辆技术状况是否达到《道路运输车辆综合性能要求和检验方法》（</w:t>
            </w:r>
            <w:r w:rsidRPr="001E4E9D">
              <w:rPr>
                <w:rFonts w:ascii="仿宋" w:eastAsia="仿宋" w:hAnsi="仿宋" w:cs="宋体" w:hint="eastAsia"/>
                <w:color w:val="000000"/>
                <w:kern w:val="0"/>
                <w:sz w:val="24"/>
                <w:szCs w:val="24"/>
              </w:rPr>
              <w:t>GB18565</w:t>
            </w:r>
            <w:r w:rsidRPr="001E4E9D">
              <w:rPr>
                <w:rFonts w:ascii="仿宋" w:eastAsia="仿宋" w:hAnsi="仿宋" w:cs="宋体" w:hint="eastAsia"/>
                <w:color w:val="000000"/>
                <w:kern w:val="0"/>
                <w:sz w:val="24"/>
                <w:szCs w:val="24"/>
              </w:rPr>
              <w:t>）；是否做好车辆维护记录；是否使用报废、擅自改装、拼装、检测不合格以及其他不符合国家规定的车辆从事道路运输经营活动；是否按照规定的周期和频次进行车辆综合性能检测和技术等级评定。</w:t>
            </w:r>
          </w:p>
        </w:tc>
        <w:tc>
          <w:tcPr>
            <w:tcW w:w="3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jc w:val="left"/>
              <w:rPr>
                <w:rFonts w:ascii="仿宋" w:eastAsia="仿宋" w:hAnsi="仿宋" w:cs="宋体"/>
                <w:color w:val="000000"/>
                <w:sz w:val="24"/>
                <w:szCs w:val="24"/>
              </w:rPr>
            </w:pPr>
          </w:p>
        </w:tc>
      </w:tr>
      <w:tr w:rsidR="007A39EC" w:rsidRPr="001E4E9D">
        <w:trPr>
          <w:trHeight w:val="2340"/>
        </w:trPr>
        <w:tc>
          <w:tcPr>
            <w:tcW w:w="495"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b/>
                <w:color w:val="000000"/>
                <w:sz w:val="24"/>
                <w:szCs w:val="24"/>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color w:val="000000"/>
                <w:sz w:val="24"/>
                <w:szCs w:val="24"/>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color w:val="000000"/>
                <w:sz w:val="24"/>
                <w:szCs w:val="24"/>
              </w:rPr>
            </w:pP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对道路运输企业动态监控工作进行监督检查</w:t>
            </w:r>
          </w:p>
        </w:tc>
        <w:tc>
          <w:tcPr>
            <w:tcW w:w="79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widowControl/>
              <w:jc w:val="left"/>
              <w:rPr>
                <w:rFonts w:ascii="仿宋" w:eastAsia="仿宋" w:hAnsi="仿宋" w:cs="宋体"/>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《道路运输车辆动态监督管理办法》（中华人民共和国交通运输部</w:t>
            </w:r>
            <w:r w:rsidRPr="001E4E9D">
              <w:rPr>
                <w:rFonts w:ascii="仿宋" w:eastAsia="仿宋" w:hAnsi="仿宋" w:cs="宋体" w:hint="eastAsia"/>
                <w:color w:val="000000"/>
                <w:kern w:val="0"/>
                <w:sz w:val="24"/>
                <w:szCs w:val="24"/>
              </w:rPr>
              <w:t xml:space="preserve"> </w:t>
            </w:r>
            <w:r w:rsidRPr="001E4E9D">
              <w:rPr>
                <w:rFonts w:ascii="仿宋" w:eastAsia="仿宋" w:hAnsi="仿宋" w:cs="宋体" w:hint="eastAsia"/>
                <w:color w:val="000000"/>
                <w:kern w:val="0"/>
                <w:sz w:val="24"/>
                <w:szCs w:val="24"/>
              </w:rPr>
              <w:t>中华人民共和国公安部</w:t>
            </w:r>
            <w:r w:rsidRPr="001E4E9D">
              <w:rPr>
                <w:rFonts w:ascii="仿宋" w:eastAsia="仿宋" w:hAnsi="仿宋" w:cs="宋体" w:hint="eastAsia"/>
                <w:color w:val="000000"/>
                <w:kern w:val="0"/>
                <w:sz w:val="24"/>
                <w:szCs w:val="24"/>
              </w:rPr>
              <w:t xml:space="preserve"> </w:t>
            </w:r>
            <w:r w:rsidRPr="001E4E9D">
              <w:rPr>
                <w:rFonts w:ascii="仿宋" w:eastAsia="仿宋" w:hAnsi="仿宋" w:cs="宋体" w:hint="eastAsia"/>
                <w:color w:val="000000"/>
                <w:kern w:val="0"/>
                <w:sz w:val="24"/>
                <w:szCs w:val="24"/>
              </w:rPr>
              <w:t>国家</w:t>
            </w:r>
            <w:r w:rsidRPr="001E4E9D">
              <w:rPr>
                <w:rFonts w:ascii="仿宋" w:eastAsia="仿宋" w:hAnsi="仿宋" w:cs="宋体" w:hint="eastAsia"/>
                <w:color w:val="000000"/>
                <w:kern w:val="0"/>
                <w:sz w:val="24"/>
                <w:szCs w:val="24"/>
              </w:rPr>
              <w:lastRenderedPageBreak/>
              <w:t>安全生产监督管理总局令</w:t>
            </w:r>
            <w:r w:rsidRPr="001E4E9D">
              <w:rPr>
                <w:rFonts w:ascii="仿宋" w:eastAsia="仿宋" w:hAnsi="仿宋" w:cs="宋体" w:hint="eastAsia"/>
                <w:color w:val="000000"/>
                <w:kern w:val="0"/>
                <w:sz w:val="24"/>
                <w:szCs w:val="24"/>
              </w:rPr>
              <w:t>2014</w:t>
            </w:r>
            <w:r w:rsidRPr="001E4E9D">
              <w:rPr>
                <w:rFonts w:ascii="仿宋" w:eastAsia="仿宋" w:hAnsi="仿宋" w:cs="宋体" w:hint="eastAsia"/>
                <w:color w:val="000000"/>
                <w:kern w:val="0"/>
                <w:sz w:val="24"/>
                <w:szCs w:val="24"/>
              </w:rPr>
              <w:t>年第</w:t>
            </w:r>
            <w:r w:rsidRPr="001E4E9D">
              <w:rPr>
                <w:rFonts w:ascii="仿宋" w:eastAsia="仿宋" w:hAnsi="仿宋" w:cs="宋体" w:hint="eastAsia"/>
                <w:color w:val="000000"/>
                <w:kern w:val="0"/>
                <w:sz w:val="24"/>
                <w:szCs w:val="24"/>
              </w:rPr>
              <w:t>5</w:t>
            </w:r>
            <w:r w:rsidRPr="001E4E9D">
              <w:rPr>
                <w:rFonts w:ascii="仿宋" w:eastAsia="仿宋" w:hAnsi="仿宋" w:cs="宋体" w:hint="eastAsia"/>
                <w:color w:val="000000"/>
                <w:kern w:val="0"/>
                <w:sz w:val="24"/>
                <w:szCs w:val="24"/>
              </w:rPr>
              <w:t>号）第三十条。</w:t>
            </w:r>
            <w:r w:rsidRPr="001E4E9D">
              <w:rPr>
                <w:rFonts w:ascii="仿宋" w:eastAsia="仿宋" w:hAnsi="仿宋" w:cs="宋体" w:hint="eastAsia"/>
                <w:color w:val="000000"/>
                <w:kern w:val="0"/>
                <w:sz w:val="24"/>
                <w:szCs w:val="24"/>
              </w:rPr>
              <w:t xml:space="preserve"> </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lastRenderedPageBreak/>
              <w:t>随机抽查</w:t>
            </w:r>
          </w:p>
        </w:tc>
        <w:tc>
          <w:tcPr>
            <w:tcW w:w="242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道路运输企业是否使用符合标准的监控平台、监控平台未接入联网联控系统、按规定上传道路运输车辆动态信息；是否建立或者有效执行交通违法动态信息处理制度、对驾驶</w:t>
            </w:r>
            <w:r w:rsidRPr="001E4E9D">
              <w:rPr>
                <w:rFonts w:ascii="仿宋" w:eastAsia="仿宋" w:hAnsi="仿宋" w:cs="宋体" w:hint="eastAsia"/>
                <w:color w:val="000000"/>
                <w:kern w:val="0"/>
                <w:sz w:val="24"/>
                <w:szCs w:val="24"/>
              </w:rPr>
              <w:lastRenderedPageBreak/>
              <w:t>员交通违法处理率低于</w:t>
            </w:r>
            <w:r w:rsidRPr="001E4E9D">
              <w:rPr>
                <w:rFonts w:ascii="仿宋" w:eastAsia="仿宋" w:hAnsi="仿宋" w:cs="宋体" w:hint="eastAsia"/>
                <w:color w:val="000000"/>
                <w:kern w:val="0"/>
                <w:sz w:val="24"/>
                <w:szCs w:val="24"/>
              </w:rPr>
              <w:t>90%</w:t>
            </w:r>
            <w:r w:rsidRPr="001E4E9D">
              <w:rPr>
                <w:rFonts w:ascii="仿宋" w:eastAsia="仿宋" w:hAnsi="仿宋" w:cs="宋体" w:hint="eastAsia"/>
                <w:color w:val="000000"/>
                <w:kern w:val="0"/>
                <w:sz w:val="24"/>
                <w:szCs w:val="24"/>
              </w:rPr>
              <w:t>；是否按规定配备专职监控人员；道路运输经营者是否使用卫星定位装置出现故障不能保持在线的运输车辆从事经营活动的；是否破坏卫星定位装置以及恶意人为干扰、屏蔽卫星定位装置信号、伪造、篡改、删</w:t>
            </w:r>
            <w:r w:rsidRPr="001E4E9D">
              <w:rPr>
                <w:rFonts w:ascii="仿宋" w:eastAsia="仿宋" w:hAnsi="仿宋" w:cs="宋体" w:hint="eastAsia"/>
                <w:color w:val="000000"/>
                <w:kern w:val="0"/>
                <w:sz w:val="24"/>
                <w:szCs w:val="24"/>
              </w:rPr>
              <w:t>除车辆动态监控数据。</w:t>
            </w:r>
          </w:p>
        </w:tc>
        <w:tc>
          <w:tcPr>
            <w:tcW w:w="3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jc w:val="left"/>
              <w:rPr>
                <w:rFonts w:ascii="仿宋" w:eastAsia="仿宋" w:hAnsi="仿宋" w:cs="宋体"/>
                <w:color w:val="000000"/>
                <w:sz w:val="24"/>
                <w:szCs w:val="24"/>
              </w:rPr>
            </w:pPr>
          </w:p>
        </w:tc>
      </w:tr>
      <w:tr w:rsidR="007A39EC" w:rsidRPr="001E4E9D">
        <w:trPr>
          <w:trHeight w:val="780"/>
        </w:trPr>
        <w:tc>
          <w:tcPr>
            <w:tcW w:w="495"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b/>
                <w:color w:val="000000"/>
                <w:sz w:val="24"/>
                <w:szCs w:val="24"/>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color w:val="000000"/>
                <w:sz w:val="24"/>
                <w:szCs w:val="24"/>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color w:val="000000"/>
                <w:sz w:val="24"/>
                <w:szCs w:val="24"/>
              </w:rPr>
            </w:pP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货运源头企业监管</w:t>
            </w:r>
          </w:p>
        </w:tc>
        <w:tc>
          <w:tcPr>
            <w:tcW w:w="79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widowControl/>
              <w:jc w:val="left"/>
              <w:rPr>
                <w:rFonts w:ascii="仿宋" w:eastAsia="仿宋" w:hAnsi="仿宋" w:cs="宋体"/>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《公路安全保护条例》；《中华人民共和国道路运输条例》；《道路货物运输及站场管理规定》；《</w:t>
            </w:r>
            <w:r w:rsidRPr="001E4E9D">
              <w:rPr>
                <w:rFonts w:ascii="仿宋" w:eastAsia="仿宋" w:hAnsi="仿宋" w:cs="宋体" w:hint="eastAsia"/>
                <w:color w:val="000000"/>
                <w:kern w:val="0"/>
                <w:sz w:val="24"/>
                <w:szCs w:val="24"/>
              </w:rPr>
              <w:t>辽宁</w:t>
            </w:r>
            <w:r w:rsidRPr="001E4E9D">
              <w:rPr>
                <w:rFonts w:ascii="仿宋" w:eastAsia="仿宋" w:hAnsi="仿宋" w:cs="宋体" w:hint="eastAsia"/>
                <w:color w:val="000000"/>
                <w:kern w:val="0"/>
                <w:sz w:val="24"/>
                <w:szCs w:val="24"/>
              </w:rPr>
              <w:t>省治理货运车辆超限超载规定》。</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随机抽查</w:t>
            </w:r>
          </w:p>
        </w:tc>
        <w:tc>
          <w:tcPr>
            <w:tcW w:w="242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政府公示货运源头单位是否有超限超载行为。</w:t>
            </w:r>
          </w:p>
        </w:tc>
        <w:tc>
          <w:tcPr>
            <w:tcW w:w="3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jc w:val="left"/>
              <w:rPr>
                <w:rFonts w:ascii="仿宋" w:eastAsia="仿宋" w:hAnsi="仿宋" w:cs="宋体"/>
                <w:color w:val="000000"/>
                <w:sz w:val="24"/>
                <w:szCs w:val="24"/>
              </w:rPr>
            </w:pPr>
          </w:p>
        </w:tc>
      </w:tr>
      <w:tr w:rsidR="007A39EC" w:rsidRPr="001E4E9D">
        <w:trPr>
          <w:trHeight w:val="1170"/>
        </w:trPr>
        <w:tc>
          <w:tcPr>
            <w:tcW w:w="495"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b/>
                <w:color w:val="000000"/>
                <w:sz w:val="24"/>
                <w:szCs w:val="24"/>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color w:val="000000"/>
                <w:sz w:val="24"/>
                <w:szCs w:val="24"/>
              </w:rPr>
            </w:pPr>
            <w:r w:rsidRPr="001E4E9D">
              <w:rPr>
                <w:rFonts w:ascii="仿宋" w:eastAsia="仿宋" w:hAnsi="仿宋" w:cs="宋体" w:hint="eastAsia"/>
                <w:color w:val="000000"/>
                <w:sz w:val="24"/>
                <w:szCs w:val="24"/>
              </w:rPr>
              <w:t>2</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对出租汽车经营者的监督检查</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jc w:val="left"/>
              <w:rPr>
                <w:rFonts w:ascii="仿宋" w:eastAsia="仿宋" w:hAnsi="仿宋"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县道路运输管理机构</w:t>
            </w:r>
          </w:p>
        </w:tc>
        <w:tc>
          <w:tcPr>
            <w:tcW w:w="1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《出租汽车驾驶员从业资格管理规定》（交通运输部令</w:t>
            </w:r>
            <w:r w:rsidRPr="001E4E9D">
              <w:rPr>
                <w:rFonts w:ascii="仿宋" w:eastAsia="仿宋" w:hAnsi="仿宋" w:cs="宋体" w:hint="eastAsia"/>
                <w:color w:val="000000"/>
                <w:kern w:val="0"/>
                <w:sz w:val="24"/>
                <w:szCs w:val="24"/>
              </w:rPr>
              <w:t>2016</w:t>
            </w:r>
            <w:r w:rsidRPr="001E4E9D">
              <w:rPr>
                <w:rFonts w:ascii="仿宋" w:eastAsia="仿宋" w:hAnsi="仿宋" w:cs="宋体" w:hint="eastAsia"/>
                <w:color w:val="000000"/>
                <w:kern w:val="0"/>
                <w:sz w:val="24"/>
                <w:szCs w:val="24"/>
              </w:rPr>
              <w:t>年第</w:t>
            </w:r>
            <w:r w:rsidRPr="001E4E9D">
              <w:rPr>
                <w:rFonts w:ascii="仿宋" w:eastAsia="仿宋" w:hAnsi="仿宋" w:cs="宋体" w:hint="eastAsia"/>
                <w:color w:val="000000"/>
                <w:kern w:val="0"/>
                <w:sz w:val="24"/>
                <w:szCs w:val="24"/>
              </w:rPr>
              <w:t>63</w:t>
            </w:r>
            <w:r w:rsidRPr="001E4E9D">
              <w:rPr>
                <w:rFonts w:ascii="仿宋" w:eastAsia="仿宋" w:hAnsi="仿宋" w:cs="宋体" w:hint="eastAsia"/>
                <w:color w:val="000000"/>
                <w:kern w:val="0"/>
                <w:sz w:val="24"/>
                <w:szCs w:val="24"/>
              </w:rPr>
              <w:t>号）；《出租汽车经营服务管理规定》（</w:t>
            </w:r>
            <w:r w:rsidRPr="001E4E9D">
              <w:rPr>
                <w:rFonts w:ascii="仿宋" w:eastAsia="仿宋" w:hAnsi="仿宋" w:cs="宋体" w:hint="eastAsia"/>
                <w:color w:val="000000"/>
                <w:kern w:val="0"/>
                <w:sz w:val="24"/>
                <w:szCs w:val="24"/>
              </w:rPr>
              <w:t>2004</w:t>
            </w:r>
            <w:r w:rsidRPr="001E4E9D">
              <w:rPr>
                <w:rFonts w:ascii="仿宋" w:eastAsia="仿宋" w:hAnsi="仿宋" w:cs="宋体" w:hint="eastAsia"/>
                <w:color w:val="000000"/>
                <w:kern w:val="0"/>
                <w:sz w:val="24"/>
                <w:szCs w:val="24"/>
              </w:rPr>
              <w:t>年国务院令第</w:t>
            </w:r>
            <w:r w:rsidRPr="001E4E9D">
              <w:rPr>
                <w:rFonts w:ascii="仿宋" w:eastAsia="仿宋" w:hAnsi="仿宋" w:cs="宋体" w:hint="eastAsia"/>
                <w:color w:val="000000"/>
                <w:kern w:val="0"/>
                <w:sz w:val="24"/>
                <w:szCs w:val="24"/>
              </w:rPr>
              <w:t>412</w:t>
            </w:r>
            <w:r w:rsidRPr="001E4E9D">
              <w:rPr>
                <w:rFonts w:ascii="仿宋" w:eastAsia="仿宋" w:hAnsi="仿宋" w:cs="宋体" w:hint="eastAsia"/>
                <w:color w:val="000000"/>
                <w:kern w:val="0"/>
                <w:sz w:val="24"/>
                <w:szCs w:val="24"/>
              </w:rPr>
              <w:t>号）第六条；《出租汽车驾驶员从业资格管理规定》第六条。</w:t>
            </w:r>
            <w:r w:rsidRPr="001E4E9D">
              <w:rPr>
                <w:rFonts w:ascii="仿宋" w:eastAsia="仿宋" w:hAnsi="仿宋" w:cs="宋体" w:hint="eastAsia"/>
                <w:color w:val="000000"/>
                <w:kern w:val="0"/>
                <w:sz w:val="24"/>
                <w:szCs w:val="24"/>
              </w:rPr>
              <w:t xml:space="preserve"> </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随机抽查</w:t>
            </w:r>
          </w:p>
        </w:tc>
        <w:tc>
          <w:tcPr>
            <w:tcW w:w="242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出租汽车日常经营行为（乱收费、宰客、甩客等）；出租汽车经营各项规章制度是否健全；出租汽车驾驶员从业资格证。</w:t>
            </w:r>
          </w:p>
        </w:tc>
        <w:tc>
          <w:tcPr>
            <w:tcW w:w="3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jc w:val="left"/>
              <w:rPr>
                <w:rFonts w:ascii="仿宋" w:eastAsia="仿宋" w:hAnsi="仿宋" w:cs="宋体"/>
                <w:color w:val="000000"/>
                <w:sz w:val="24"/>
                <w:szCs w:val="24"/>
              </w:rPr>
            </w:pPr>
          </w:p>
        </w:tc>
      </w:tr>
      <w:tr w:rsidR="007A39EC" w:rsidRPr="001E4E9D">
        <w:trPr>
          <w:trHeight w:val="1560"/>
        </w:trPr>
        <w:tc>
          <w:tcPr>
            <w:tcW w:w="495"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b/>
                <w:color w:val="000000"/>
                <w:sz w:val="24"/>
                <w:szCs w:val="24"/>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3</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对出租车客运市场的监督检查</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对巡游出租市场的监督检查</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A39EC" w:rsidRPr="001E4E9D" w:rsidRDefault="00050E6D">
            <w:pPr>
              <w:widowControl/>
              <w:jc w:val="left"/>
              <w:textAlignment w:val="top"/>
              <w:rPr>
                <w:rFonts w:ascii="仿宋" w:eastAsia="仿宋" w:hAnsi="仿宋" w:cs="宋体"/>
                <w:color w:val="000000"/>
                <w:sz w:val="24"/>
                <w:szCs w:val="24"/>
              </w:rPr>
            </w:pPr>
            <w:r w:rsidRPr="001E4E9D">
              <w:rPr>
                <w:rFonts w:ascii="仿宋" w:eastAsia="仿宋" w:hAnsi="仿宋" w:cs="宋体" w:hint="eastAsia"/>
                <w:color w:val="000000"/>
                <w:kern w:val="0"/>
                <w:sz w:val="24"/>
                <w:szCs w:val="24"/>
              </w:rPr>
              <w:t>县出租汽车管理部门</w:t>
            </w:r>
          </w:p>
        </w:tc>
        <w:tc>
          <w:tcPr>
            <w:tcW w:w="1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《巡游出租汽车经营服务管理规定》（全文）。</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随机抽查</w:t>
            </w:r>
          </w:p>
        </w:tc>
        <w:tc>
          <w:tcPr>
            <w:tcW w:w="242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对巡游出租汽车经营者履行经营协议情况进行监督检查，并按照规定对巡游出租汽车经营者和驾驶员进行服务质量信誉考核。会同有关部门纠正、制止非法从事巡游出租汽车经营及其他违法行为，维护出租汽车市场秩序。依法对违法行为予以行政处罚。</w:t>
            </w:r>
          </w:p>
        </w:tc>
        <w:tc>
          <w:tcPr>
            <w:tcW w:w="3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jc w:val="left"/>
              <w:rPr>
                <w:rFonts w:ascii="仿宋" w:eastAsia="仿宋" w:hAnsi="仿宋" w:cs="宋体"/>
                <w:color w:val="000000"/>
                <w:sz w:val="24"/>
                <w:szCs w:val="24"/>
              </w:rPr>
            </w:pPr>
          </w:p>
        </w:tc>
      </w:tr>
      <w:tr w:rsidR="007A39EC" w:rsidRPr="001E4E9D">
        <w:trPr>
          <w:trHeight w:val="1565"/>
        </w:trPr>
        <w:tc>
          <w:tcPr>
            <w:tcW w:w="495" w:type="dxa"/>
            <w:vMerge/>
            <w:tcBorders>
              <w:top w:val="single" w:sz="4" w:space="0" w:color="000000"/>
              <w:left w:val="single" w:sz="4" w:space="0" w:color="000000"/>
              <w:bottom w:val="single" w:sz="4" w:space="0" w:color="000000"/>
              <w:right w:val="single" w:sz="4" w:space="0" w:color="000000"/>
            </w:tcBorders>
            <w:vAlign w:val="center"/>
          </w:tcPr>
          <w:p w:rsidR="007A39EC" w:rsidRPr="001E4E9D" w:rsidRDefault="007A39EC">
            <w:pPr>
              <w:widowControl/>
              <w:jc w:val="left"/>
              <w:rPr>
                <w:rFonts w:ascii="仿宋" w:eastAsia="仿宋" w:hAnsi="仿宋" w:cs="宋体"/>
                <w:b/>
                <w:color w:val="000000"/>
                <w:sz w:val="24"/>
                <w:szCs w:val="24"/>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4</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城市公共汽车客运管理的监督检查</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公共汽车经营</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县公共交通主管部门</w:t>
            </w:r>
          </w:p>
        </w:tc>
        <w:tc>
          <w:tcPr>
            <w:tcW w:w="1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《城市公共汽车和电车客运管理规定》（全文）。</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随机抽查</w:t>
            </w:r>
          </w:p>
        </w:tc>
        <w:tc>
          <w:tcPr>
            <w:tcW w:w="242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sz w:val="24"/>
                <w:szCs w:val="24"/>
              </w:rPr>
            </w:pPr>
            <w:r w:rsidRPr="001E4E9D">
              <w:rPr>
                <w:rFonts w:ascii="仿宋" w:eastAsia="仿宋" w:hAnsi="仿宋" w:cs="宋体" w:hint="eastAsia"/>
                <w:color w:val="000000"/>
                <w:kern w:val="0"/>
                <w:sz w:val="24"/>
                <w:szCs w:val="24"/>
              </w:rPr>
              <w:t>1.</w:t>
            </w:r>
            <w:r w:rsidRPr="001E4E9D">
              <w:rPr>
                <w:rFonts w:ascii="仿宋" w:eastAsia="仿宋" w:hAnsi="仿宋" w:cs="宋体" w:hint="eastAsia"/>
                <w:color w:val="000000"/>
                <w:kern w:val="0"/>
                <w:sz w:val="24"/>
                <w:szCs w:val="24"/>
              </w:rPr>
              <w:t>城市公交企业线路设置：公共汽车客运线路和站点的设置应当根据公共汽车客运专项规划和公众出行需要，合理设置。调整和设置，应当在调整前将调整方案征求公众意见。其实施单位是道路运输管理机构。</w:t>
            </w:r>
            <w:r w:rsidRPr="001E4E9D">
              <w:rPr>
                <w:rFonts w:ascii="仿宋" w:eastAsia="仿宋" w:hAnsi="仿宋" w:cs="宋体" w:hint="eastAsia"/>
                <w:color w:val="000000"/>
                <w:kern w:val="0"/>
                <w:sz w:val="24"/>
                <w:szCs w:val="24"/>
              </w:rPr>
              <w:t>2.</w:t>
            </w:r>
            <w:r w:rsidRPr="001E4E9D">
              <w:rPr>
                <w:rFonts w:ascii="仿宋" w:eastAsia="仿宋" w:hAnsi="仿宋" w:cs="宋体" w:hint="eastAsia"/>
                <w:color w:val="000000"/>
                <w:kern w:val="0"/>
                <w:sz w:val="24"/>
                <w:szCs w:val="24"/>
              </w:rPr>
              <w:t>城市公交企业安全生产：设立相应的安全管理机构，配备专职安全管理人员；建立、健全安全责任制、安全生产制度和岗位操作规程；在城市公交车辆和公交场站醒目位置设置安全警示标志、安全疏散示意图，配备灭火器、安全锤、车门紧急开启装置等安全应急设施、设备；督导运营安全工作，对乘客携带物品采取必要的安检措施；落实安全教育制度，提高从业人</w:t>
            </w:r>
            <w:r w:rsidRPr="001E4E9D">
              <w:rPr>
                <w:rFonts w:ascii="仿宋" w:eastAsia="仿宋" w:hAnsi="仿宋" w:cs="宋体" w:hint="eastAsia"/>
                <w:color w:val="000000"/>
                <w:kern w:val="0"/>
                <w:sz w:val="24"/>
                <w:szCs w:val="24"/>
              </w:rPr>
              <w:t>员安全意识和技能；组织实施本单位应急救援演练；排查安全隐患并及时整改。</w:t>
            </w:r>
            <w:r w:rsidRPr="001E4E9D">
              <w:rPr>
                <w:rFonts w:ascii="仿宋" w:eastAsia="仿宋" w:hAnsi="仿宋" w:cs="宋体" w:hint="eastAsia"/>
                <w:color w:val="000000"/>
                <w:kern w:val="0"/>
                <w:sz w:val="24"/>
                <w:szCs w:val="24"/>
              </w:rPr>
              <w:t>3.</w:t>
            </w:r>
            <w:r w:rsidRPr="001E4E9D">
              <w:rPr>
                <w:rFonts w:ascii="仿宋" w:eastAsia="仿宋" w:hAnsi="仿宋" w:cs="宋体" w:hint="eastAsia"/>
                <w:color w:val="000000"/>
                <w:kern w:val="0"/>
                <w:sz w:val="24"/>
                <w:szCs w:val="24"/>
              </w:rPr>
              <w:t>城市公交企业社会责</w:t>
            </w:r>
            <w:r w:rsidRPr="001E4E9D">
              <w:rPr>
                <w:rFonts w:ascii="仿宋" w:eastAsia="仿宋" w:hAnsi="仿宋" w:cs="宋体" w:hint="eastAsia"/>
                <w:color w:val="000000"/>
                <w:kern w:val="0"/>
                <w:sz w:val="24"/>
                <w:szCs w:val="24"/>
              </w:rPr>
              <w:lastRenderedPageBreak/>
              <w:t>任：建立并落实投诉制度，接受社会监督。</w:t>
            </w:r>
          </w:p>
        </w:tc>
        <w:tc>
          <w:tcPr>
            <w:tcW w:w="3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jc w:val="left"/>
              <w:rPr>
                <w:rFonts w:ascii="仿宋" w:eastAsia="仿宋" w:hAnsi="仿宋" w:cs="宋体"/>
                <w:color w:val="000000"/>
                <w:sz w:val="24"/>
                <w:szCs w:val="24"/>
              </w:rPr>
            </w:pPr>
          </w:p>
        </w:tc>
      </w:tr>
      <w:tr w:rsidR="007A39EC" w:rsidRPr="001E4E9D">
        <w:trPr>
          <w:trHeight w:val="3900"/>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jc w:val="center"/>
              <w:rPr>
                <w:rFonts w:ascii="仿宋" w:eastAsia="仿宋" w:hAnsi="仿宋" w:cs="宋体"/>
                <w:b/>
                <w:color w:val="000000"/>
                <w:sz w:val="24"/>
                <w:szCs w:val="24"/>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color w:val="000000"/>
                <w:kern w:val="0"/>
                <w:sz w:val="24"/>
                <w:szCs w:val="24"/>
              </w:rPr>
            </w:pPr>
            <w:r w:rsidRPr="001E4E9D">
              <w:rPr>
                <w:rFonts w:ascii="仿宋" w:eastAsia="仿宋" w:hAnsi="仿宋" w:cs="宋体" w:hint="eastAsia"/>
                <w:color w:val="000000"/>
                <w:sz w:val="24"/>
                <w:szCs w:val="24"/>
              </w:rPr>
              <w:t>5</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kern w:val="0"/>
                <w:sz w:val="24"/>
                <w:szCs w:val="24"/>
              </w:rPr>
            </w:pPr>
            <w:r w:rsidRPr="001E4E9D">
              <w:rPr>
                <w:rFonts w:ascii="仿宋" w:eastAsia="仿宋" w:hAnsi="仿宋" w:cs="宋体" w:hint="eastAsia"/>
                <w:color w:val="000000"/>
                <w:kern w:val="0"/>
                <w:sz w:val="24"/>
                <w:szCs w:val="24"/>
              </w:rPr>
              <w:t>公路工程质量监督</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jc w:val="left"/>
              <w:rPr>
                <w:rFonts w:ascii="仿宋" w:eastAsia="仿宋" w:hAnsi="仿宋" w:cs="宋体"/>
                <w:color w:val="000000"/>
                <w:kern w:val="0"/>
                <w:sz w:val="24"/>
                <w:szCs w:val="24"/>
              </w:rPr>
            </w:pPr>
            <w:r w:rsidRPr="001E4E9D">
              <w:rPr>
                <w:rFonts w:ascii="仿宋" w:eastAsia="仿宋" w:hAnsi="仿宋" w:cs="宋体" w:hint="eastAsia"/>
                <w:color w:val="000000"/>
                <w:kern w:val="0"/>
                <w:sz w:val="24"/>
                <w:szCs w:val="24"/>
              </w:rPr>
              <w:t>除国省干线公路外的公路质量监督</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kern w:val="0"/>
                <w:sz w:val="24"/>
                <w:szCs w:val="24"/>
              </w:rPr>
            </w:pPr>
            <w:r w:rsidRPr="001E4E9D">
              <w:rPr>
                <w:rFonts w:ascii="仿宋" w:eastAsia="仿宋" w:hAnsi="仿宋" w:cs="宋体" w:hint="eastAsia"/>
                <w:color w:val="000000"/>
                <w:kern w:val="0"/>
                <w:sz w:val="24"/>
                <w:szCs w:val="24"/>
              </w:rPr>
              <w:t>县公路工程质量监督机构</w:t>
            </w:r>
          </w:p>
        </w:tc>
        <w:tc>
          <w:tcPr>
            <w:tcW w:w="1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kern w:val="0"/>
                <w:sz w:val="24"/>
                <w:szCs w:val="24"/>
              </w:rPr>
            </w:pPr>
            <w:r w:rsidRPr="001E4E9D">
              <w:rPr>
                <w:rFonts w:ascii="仿宋" w:eastAsia="仿宋" w:hAnsi="仿宋" w:cs="宋体" w:hint="eastAsia"/>
                <w:color w:val="000000"/>
                <w:kern w:val="0"/>
                <w:sz w:val="24"/>
                <w:szCs w:val="24"/>
              </w:rPr>
              <w:t>《公路工程质量监督规定》第二条、第四条、第六条、第十九条、第二十条</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color w:val="000000"/>
                <w:kern w:val="0"/>
                <w:sz w:val="24"/>
                <w:szCs w:val="24"/>
              </w:rPr>
            </w:pPr>
            <w:r w:rsidRPr="001E4E9D">
              <w:rPr>
                <w:rFonts w:ascii="仿宋" w:eastAsia="仿宋" w:hAnsi="仿宋" w:cs="宋体" w:hint="eastAsia"/>
                <w:color w:val="000000"/>
                <w:kern w:val="0"/>
                <w:sz w:val="24"/>
                <w:szCs w:val="24"/>
              </w:rPr>
              <w:t>随机抽查</w:t>
            </w:r>
          </w:p>
        </w:tc>
        <w:tc>
          <w:tcPr>
            <w:tcW w:w="242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kern w:val="0"/>
                <w:sz w:val="24"/>
                <w:szCs w:val="24"/>
              </w:rPr>
            </w:pPr>
            <w:r w:rsidRPr="001E4E9D">
              <w:rPr>
                <w:rFonts w:ascii="仿宋" w:eastAsia="仿宋" w:hAnsi="仿宋" w:cs="宋体" w:hint="eastAsia"/>
                <w:color w:val="000000"/>
                <w:kern w:val="0"/>
                <w:sz w:val="24"/>
                <w:szCs w:val="24"/>
              </w:rPr>
              <w:t>工程质量管理的法律、法规、规章、技术标准和规范的执行情况；从业单位的质量保证体系及其运转情况；勘察、设计质量情况，工程质量情况、使用的材料、设备情况；工程试验检测工作情况；工程质量资料的真实性、完整性、规范性、合法性情况；从业单位在工程实践过程中的质量行为。</w:t>
            </w:r>
          </w:p>
        </w:tc>
        <w:tc>
          <w:tcPr>
            <w:tcW w:w="3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jc w:val="left"/>
              <w:rPr>
                <w:rFonts w:ascii="仿宋" w:eastAsia="仿宋" w:hAnsi="仿宋" w:cs="宋体"/>
                <w:color w:val="000000"/>
                <w:sz w:val="24"/>
                <w:szCs w:val="24"/>
              </w:rPr>
            </w:pPr>
          </w:p>
        </w:tc>
      </w:tr>
      <w:tr w:rsidR="007A39EC" w:rsidRPr="001E4E9D">
        <w:trPr>
          <w:trHeight w:val="3900"/>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jc w:val="center"/>
              <w:rPr>
                <w:rFonts w:ascii="仿宋" w:eastAsia="仿宋" w:hAnsi="仿宋" w:cs="宋体"/>
                <w:b/>
                <w:color w:val="000000"/>
                <w:sz w:val="24"/>
                <w:szCs w:val="24"/>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color w:val="000000"/>
                <w:sz w:val="24"/>
                <w:szCs w:val="24"/>
              </w:rPr>
            </w:pPr>
            <w:r w:rsidRPr="001E4E9D">
              <w:rPr>
                <w:rFonts w:ascii="仿宋" w:eastAsia="仿宋" w:hAnsi="仿宋" w:cs="宋体" w:hint="eastAsia"/>
                <w:color w:val="000000"/>
                <w:sz w:val="24"/>
                <w:szCs w:val="24"/>
              </w:rPr>
              <w:t>6</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kern w:val="0"/>
                <w:sz w:val="24"/>
                <w:szCs w:val="24"/>
              </w:rPr>
            </w:pPr>
            <w:r w:rsidRPr="001E4E9D">
              <w:rPr>
                <w:rFonts w:ascii="仿宋" w:eastAsia="仿宋" w:hAnsi="仿宋" w:cs="宋体" w:hint="eastAsia"/>
                <w:color w:val="000000"/>
                <w:kern w:val="0"/>
                <w:sz w:val="24"/>
                <w:szCs w:val="24"/>
              </w:rPr>
              <w:t>公路工程安全监督</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jc w:val="left"/>
              <w:rPr>
                <w:rFonts w:ascii="仿宋" w:eastAsia="仿宋" w:hAnsi="仿宋" w:cs="宋体"/>
                <w:color w:val="000000"/>
                <w:kern w:val="0"/>
                <w:sz w:val="24"/>
                <w:szCs w:val="24"/>
              </w:rPr>
            </w:pPr>
            <w:r w:rsidRPr="001E4E9D">
              <w:rPr>
                <w:rFonts w:ascii="仿宋" w:eastAsia="仿宋" w:hAnsi="仿宋" w:cs="宋体" w:hint="eastAsia"/>
                <w:color w:val="000000"/>
                <w:kern w:val="0"/>
                <w:sz w:val="24"/>
                <w:szCs w:val="24"/>
              </w:rPr>
              <w:t>除国省干线公路外的公路安全监督</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kern w:val="0"/>
                <w:sz w:val="24"/>
                <w:szCs w:val="24"/>
              </w:rPr>
            </w:pPr>
            <w:r w:rsidRPr="001E4E9D">
              <w:rPr>
                <w:rFonts w:ascii="仿宋" w:eastAsia="仿宋" w:hAnsi="仿宋" w:cs="宋体" w:hint="eastAsia"/>
                <w:color w:val="000000"/>
                <w:kern w:val="0"/>
                <w:sz w:val="24"/>
                <w:szCs w:val="24"/>
              </w:rPr>
              <w:t>县公路工程质量监督机构</w:t>
            </w:r>
          </w:p>
        </w:tc>
        <w:tc>
          <w:tcPr>
            <w:tcW w:w="1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kern w:val="0"/>
                <w:sz w:val="24"/>
                <w:szCs w:val="24"/>
              </w:rPr>
            </w:pPr>
            <w:r w:rsidRPr="001E4E9D">
              <w:rPr>
                <w:rFonts w:ascii="仿宋" w:eastAsia="仿宋" w:hAnsi="仿宋" w:cs="宋体" w:hint="eastAsia"/>
                <w:color w:val="000000"/>
                <w:kern w:val="0"/>
                <w:sz w:val="24"/>
                <w:szCs w:val="24"/>
              </w:rPr>
              <w:t>《安全生产法》第六十二条；《建设工程安全生产监督管理条例》第四十三条</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center"/>
              <w:textAlignment w:val="center"/>
              <w:rPr>
                <w:rFonts w:ascii="仿宋" w:eastAsia="仿宋" w:hAnsi="仿宋" w:cs="宋体"/>
                <w:color w:val="000000"/>
                <w:kern w:val="0"/>
                <w:sz w:val="24"/>
                <w:szCs w:val="24"/>
              </w:rPr>
            </w:pPr>
            <w:r w:rsidRPr="001E4E9D">
              <w:rPr>
                <w:rFonts w:ascii="仿宋" w:eastAsia="仿宋" w:hAnsi="仿宋" w:cs="宋体" w:hint="eastAsia"/>
                <w:color w:val="000000"/>
                <w:kern w:val="0"/>
                <w:sz w:val="24"/>
                <w:szCs w:val="24"/>
              </w:rPr>
              <w:t>随机抽查</w:t>
            </w:r>
          </w:p>
        </w:tc>
        <w:tc>
          <w:tcPr>
            <w:tcW w:w="242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050E6D">
            <w:pPr>
              <w:widowControl/>
              <w:jc w:val="left"/>
              <w:textAlignment w:val="center"/>
              <w:rPr>
                <w:rFonts w:ascii="仿宋" w:eastAsia="仿宋" w:hAnsi="仿宋" w:cs="宋体"/>
                <w:color w:val="000000"/>
                <w:kern w:val="0"/>
                <w:sz w:val="24"/>
                <w:szCs w:val="24"/>
              </w:rPr>
            </w:pPr>
            <w:r w:rsidRPr="001E4E9D">
              <w:rPr>
                <w:rFonts w:ascii="仿宋" w:eastAsia="仿宋" w:hAnsi="仿宋" w:cs="宋体" w:hint="eastAsia"/>
                <w:color w:val="000000"/>
                <w:kern w:val="0"/>
                <w:sz w:val="24"/>
                <w:szCs w:val="24"/>
              </w:rPr>
              <w:t>从业单位安全生产条件的符合情况；施工单位安全生产三类人员和特种作业人员具备上岗资格情况；从业单位执行安全生产法律、法规、规章和工程建设强制性标准的情况；从业单位对安全生产管理制度、安全责任制度和各项应急预案的建立和落实情况；安全生产管理机构或者专职安全生产管理人员的设置和履行职责情况；员工的安全教育培训情况；施工现场驻地、施工作业点（面）、危险品存放地、预制厂、半成品加工厂、非标施工设备组装厂安全生产落实情况；其他应当监督检查的情况。</w:t>
            </w:r>
          </w:p>
        </w:tc>
        <w:tc>
          <w:tcPr>
            <w:tcW w:w="3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39EC" w:rsidRPr="001E4E9D" w:rsidRDefault="007A39EC">
            <w:pPr>
              <w:jc w:val="left"/>
              <w:rPr>
                <w:rFonts w:ascii="仿宋" w:eastAsia="仿宋" w:hAnsi="仿宋" w:cs="宋体"/>
                <w:color w:val="000000"/>
                <w:sz w:val="24"/>
                <w:szCs w:val="24"/>
              </w:rPr>
            </w:pPr>
          </w:p>
        </w:tc>
      </w:tr>
    </w:tbl>
    <w:p w:rsidR="007A39EC" w:rsidRPr="001E4E9D" w:rsidRDefault="007A39EC">
      <w:pPr>
        <w:rPr>
          <w:rFonts w:ascii="仿宋" w:eastAsia="仿宋" w:hAnsi="仿宋"/>
          <w:sz w:val="24"/>
          <w:szCs w:val="24"/>
        </w:rPr>
      </w:pPr>
    </w:p>
    <w:sectPr w:rsidR="007A39EC" w:rsidRPr="001E4E9D" w:rsidSect="007A39EC">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E6D" w:rsidRDefault="00050E6D" w:rsidP="001E4E9D">
      <w:r>
        <w:separator/>
      </w:r>
    </w:p>
  </w:endnote>
  <w:endnote w:type="continuationSeparator" w:id="1">
    <w:p w:rsidR="00050E6D" w:rsidRDefault="00050E6D" w:rsidP="001E4E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E6D" w:rsidRDefault="00050E6D" w:rsidP="001E4E9D">
      <w:r>
        <w:separator/>
      </w:r>
    </w:p>
  </w:footnote>
  <w:footnote w:type="continuationSeparator" w:id="1">
    <w:p w:rsidR="00050E6D" w:rsidRDefault="00050E6D" w:rsidP="001E4E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4B29"/>
    <w:rsid w:val="00050E6D"/>
    <w:rsid w:val="001E4E9D"/>
    <w:rsid w:val="007A39EC"/>
    <w:rsid w:val="009A7759"/>
    <w:rsid w:val="00A14B29"/>
    <w:rsid w:val="396F57D9"/>
    <w:rsid w:val="3AF974C1"/>
    <w:rsid w:val="3B54664B"/>
    <w:rsid w:val="3D73501D"/>
    <w:rsid w:val="42EB65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9EC"/>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A39EC"/>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7A39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7A39EC"/>
    <w:rPr>
      <w:sz w:val="18"/>
      <w:szCs w:val="18"/>
    </w:rPr>
  </w:style>
  <w:style w:type="character" w:customStyle="1" w:styleId="Char">
    <w:name w:val="页脚 Char"/>
    <w:basedOn w:val="a0"/>
    <w:link w:val="a3"/>
    <w:uiPriority w:val="99"/>
    <w:semiHidden/>
    <w:qFormat/>
    <w:rsid w:val="007A39E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icelee</dc:creator>
  <cp:lastModifiedBy>icelee</cp:lastModifiedBy>
  <cp:revision>5</cp:revision>
  <cp:lastPrinted>2019-12-13T02:07:00Z</cp:lastPrinted>
  <dcterms:created xsi:type="dcterms:W3CDTF">2019-12-11T08:05:00Z</dcterms:created>
  <dcterms:modified xsi:type="dcterms:W3CDTF">2019-12-13T02:07:00Z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