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hAnsi="方正小标宋简体" w:eastAsia="方正小标宋简体" w:cs="方正小标宋简体"/>
          <w:b/>
          <w:bCs/>
          <w:spacing w:val="-20"/>
          <w:w w:val="9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w w:val="90"/>
          <w:sz w:val="44"/>
          <w:szCs w:val="44"/>
        </w:rPr>
        <w:t>彰武县文化旅游和广播电视局政府信息公开申请表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363560D4"/>
    <w:rsid w:val="46D91BD6"/>
    <w:rsid w:val="48C264D0"/>
    <w:rsid w:val="49FF3353"/>
    <w:rsid w:val="4EE55A73"/>
    <w:rsid w:val="54AC55EF"/>
    <w:rsid w:val="59DD7B7C"/>
    <w:rsid w:val="5FBC7EE5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2026-06-26T10:42:48Z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9CC7EB0BD60148F783FD8A507A130CF5_13</vt:lpwstr>
  </property>
</Properties>
</file>