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市场监督管理局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E7672D0"/>
    <w:rsid w:val="0EE92380"/>
    <w:rsid w:val="12744D44"/>
    <w:rsid w:val="1FBF6550"/>
    <w:rsid w:val="210A2022"/>
    <w:rsid w:val="263F6CD5"/>
    <w:rsid w:val="363560D4"/>
    <w:rsid w:val="46D91BD6"/>
    <w:rsid w:val="48C264D0"/>
    <w:rsid w:val="49FF3353"/>
    <w:rsid w:val="4EE55A73"/>
    <w:rsid w:val="54AC55EF"/>
    <w:rsid w:val="59DD7B7C"/>
    <w:rsid w:val="60FB371C"/>
    <w:rsid w:val="685E52C7"/>
    <w:rsid w:val="68712833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2026-06-26T10:12:43Z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F492E452DA444B0DAE5D401A41C23477_13</vt:lpwstr>
  </property>
</Properties>
</file>