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645D7">
      <w:pPr>
        <w:spacing w:line="540" w:lineRule="exact"/>
        <w:jc w:val="center"/>
        <w:rPr>
          <w:rFonts w:asciiTheme="majorEastAsia" w:hAnsiTheme="majorEastAsia" w:eastAsiaTheme="majorEastAsia"/>
          <w:sz w:val="40"/>
          <w:szCs w:val="44"/>
        </w:rPr>
      </w:pPr>
      <w:bookmarkStart w:id="0" w:name="_GoBack"/>
      <w:r>
        <w:rPr>
          <w:rFonts w:hint="eastAsia" w:asciiTheme="majorEastAsia" w:hAnsiTheme="majorEastAsia" w:eastAsiaTheme="majorEastAsia"/>
          <w:sz w:val="40"/>
          <w:szCs w:val="44"/>
        </w:rPr>
        <w:t>彰武县市场监督管理局关于注销</w:t>
      </w:r>
    </w:p>
    <w:p w14:paraId="31EB6F2C">
      <w:pPr>
        <w:spacing w:afterLines="100" w:line="540" w:lineRule="exact"/>
        <w:jc w:val="center"/>
        <w:rPr>
          <w:rFonts w:asciiTheme="majorEastAsia" w:hAnsiTheme="majorEastAsia" w:eastAsiaTheme="majorEastAsia"/>
          <w:sz w:val="40"/>
          <w:szCs w:val="44"/>
        </w:rPr>
      </w:pPr>
      <w:r>
        <w:rPr>
          <w:rFonts w:hint="eastAsia" w:asciiTheme="majorEastAsia" w:hAnsiTheme="majorEastAsia" w:eastAsiaTheme="majorEastAsia"/>
          <w:sz w:val="40"/>
          <w:szCs w:val="44"/>
        </w:rPr>
        <w:t>特种设备使用登记证的公告</w:t>
      </w:r>
    </w:p>
    <w:p w14:paraId="63214F71">
      <w:pPr>
        <w:spacing w:line="540" w:lineRule="exact"/>
        <w:ind w:firstLine="640" w:firstLineChars="200"/>
        <w:rPr>
          <w:rFonts w:ascii="仿宋_GB2312" w:eastAsia="仿宋_GB2312"/>
          <w:sz w:val="32"/>
          <w:szCs w:val="32"/>
        </w:rPr>
      </w:pPr>
      <w:r>
        <w:rPr>
          <w:rFonts w:hint="eastAsia" w:ascii="仿宋_GB2312" w:eastAsia="仿宋_GB2312"/>
          <w:sz w:val="32"/>
          <w:szCs w:val="32"/>
        </w:rPr>
        <w:t>根据《中华人民共和国特种设备安全法》《特种设备使用管理规则</w:t>
      </w:r>
      <w:r>
        <w:rPr>
          <w:rFonts w:hint="eastAsia" w:ascii="仿宋_GB2312" w:eastAsia="仿宋_GB2312"/>
          <w:sz w:val="32"/>
          <w:szCs w:val="32"/>
          <w:lang w:eastAsia="zh-CN"/>
        </w:rPr>
        <w:t>》等</w:t>
      </w:r>
      <w:r>
        <w:rPr>
          <w:rFonts w:hint="eastAsia" w:ascii="仿宋_GB2312" w:eastAsia="仿宋_GB2312"/>
          <w:sz w:val="32"/>
          <w:szCs w:val="32"/>
        </w:rPr>
        <w:t>有关规定，特种设备使用单位应当使用取得许可生产并经检验合格的特种设备，未经定期检验或者检验不合格的特种设备不得继续使用</w:t>
      </w:r>
      <w:r>
        <w:rPr>
          <w:rFonts w:hint="eastAsia" w:ascii="仿宋_GB2312" w:eastAsia="仿宋_GB2312"/>
          <w:sz w:val="32"/>
          <w:szCs w:val="32"/>
          <w:lang w:eastAsia="zh-CN"/>
        </w:rPr>
        <w:t>；</w:t>
      </w:r>
      <w:r>
        <w:rPr>
          <w:rFonts w:hint="eastAsia" w:ascii="仿宋_GB2312" w:eastAsia="仿宋_GB2312"/>
          <w:sz w:val="32"/>
          <w:szCs w:val="32"/>
        </w:rPr>
        <w:t>同时个别使用单位或产权单位注销、倒闭、迁移或者失联，未办理特种设备相关手续，登记机关可以采用公告的方式停用特种设备或注销相关特种设备使用登记证。经核查，我局决定对在本辖区存在上述情形的4台特种设备使用登记证进行公告注销</w:t>
      </w:r>
      <w:r>
        <w:rPr>
          <w:rFonts w:hint="eastAsia" w:ascii="仿宋_GB2312" w:eastAsia="仿宋_GB2312"/>
          <w:sz w:val="32"/>
          <w:szCs w:val="32"/>
          <w:lang w:eastAsia="zh-CN"/>
        </w:rPr>
        <w:t>（</w:t>
      </w:r>
      <w:r>
        <w:rPr>
          <w:rFonts w:hint="eastAsia" w:ascii="仿宋_GB2312" w:eastAsia="仿宋_GB2312"/>
          <w:sz w:val="32"/>
          <w:szCs w:val="32"/>
        </w:rPr>
        <w:t>详见附件</w:t>
      </w:r>
      <w:r>
        <w:rPr>
          <w:rFonts w:hint="eastAsia" w:ascii="仿宋_GB2312" w:eastAsia="仿宋_GB2312"/>
          <w:sz w:val="32"/>
          <w:szCs w:val="32"/>
          <w:lang w:eastAsia="zh-CN"/>
        </w:rPr>
        <w:t>）</w:t>
      </w:r>
      <w:r>
        <w:rPr>
          <w:rFonts w:hint="eastAsia" w:ascii="仿宋_GB2312" w:eastAsia="仿宋_GB2312"/>
          <w:sz w:val="32"/>
          <w:szCs w:val="32"/>
        </w:rPr>
        <w:t>，公示期30个自然日。</w:t>
      </w:r>
    </w:p>
    <w:p w14:paraId="277907A6">
      <w:pPr>
        <w:spacing w:line="540" w:lineRule="exact"/>
        <w:ind w:firstLine="640" w:firstLineChars="200"/>
        <w:rPr>
          <w:rFonts w:ascii="仿宋_GB2312" w:eastAsia="仿宋_GB2312"/>
          <w:sz w:val="32"/>
          <w:szCs w:val="32"/>
        </w:rPr>
      </w:pPr>
      <w:r>
        <w:rPr>
          <w:rFonts w:hint="eastAsia" w:ascii="仿宋_GB2312" w:eastAsia="仿宋_GB2312"/>
          <w:sz w:val="32"/>
          <w:szCs w:val="32"/>
        </w:rPr>
        <w:t>一、相关产权</w:t>
      </w:r>
      <w:r>
        <w:rPr>
          <w:rFonts w:hint="eastAsia" w:ascii="仿宋_GB2312" w:eastAsia="仿宋_GB2312"/>
          <w:sz w:val="32"/>
          <w:szCs w:val="32"/>
          <w:lang w:eastAsia="zh-CN"/>
        </w:rPr>
        <w:t>（</w:t>
      </w:r>
      <w:r>
        <w:rPr>
          <w:rFonts w:hint="eastAsia" w:ascii="仿宋_GB2312" w:eastAsia="仿宋_GB2312"/>
          <w:sz w:val="32"/>
          <w:szCs w:val="32"/>
        </w:rPr>
        <w:t>使用</w:t>
      </w:r>
      <w:r>
        <w:rPr>
          <w:rFonts w:hint="eastAsia" w:ascii="仿宋_GB2312" w:eastAsia="仿宋_GB2312"/>
          <w:sz w:val="32"/>
          <w:szCs w:val="32"/>
          <w:lang w:eastAsia="zh-CN"/>
        </w:rPr>
        <w:t>）</w:t>
      </w:r>
      <w:r>
        <w:rPr>
          <w:rFonts w:hint="eastAsia" w:ascii="仿宋_GB2312" w:eastAsia="仿宋_GB2312"/>
          <w:sz w:val="32"/>
          <w:szCs w:val="32"/>
        </w:rPr>
        <w:t>单位如有异议，请在公示期内携带相关证明材料到彰武县市场监督管理局反馈和说明情况，逾期将作注销处理，注销设备的原使用登记表、使用登记证等同时作废。</w:t>
      </w:r>
    </w:p>
    <w:p w14:paraId="64E9E020">
      <w:pPr>
        <w:spacing w:line="540" w:lineRule="exact"/>
        <w:ind w:firstLine="640" w:firstLineChars="200"/>
        <w:rPr>
          <w:rFonts w:ascii="仿宋_GB2312" w:eastAsia="仿宋_GB2312"/>
          <w:sz w:val="32"/>
          <w:szCs w:val="32"/>
        </w:rPr>
      </w:pPr>
      <w:r>
        <w:rPr>
          <w:rFonts w:hint="eastAsia" w:ascii="仿宋_GB2312" w:eastAsia="仿宋_GB2312"/>
          <w:sz w:val="32"/>
          <w:szCs w:val="32"/>
        </w:rPr>
        <w:t>二、有关的特种设备使用单位</w:t>
      </w:r>
      <w:r>
        <w:rPr>
          <w:rFonts w:hint="eastAsia" w:ascii="仿宋_GB2312" w:eastAsia="仿宋_GB2312"/>
          <w:sz w:val="32"/>
          <w:szCs w:val="32"/>
          <w:lang w:eastAsia="zh-CN"/>
        </w:rPr>
        <w:t>（</w:t>
      </w:r>
      <w:r>
        <w:rPr>
          <w:rFonts w:hint="eastAsia" w:ascii="仿宋_GB2312" w:eastAsia="仿宋_GB2312"/>
          <w:sz w:val="32"/>
          <w:szCs w:val="32"/>
        </w:rPr>
        <w:t>个人</w:t>
      </w:r>
      <w:r>
        <w:rPr>
          <w:rFonts w:hint="eastAsia" w:ascii="仿宋_GB2312" w:eastAsia="仿宋_GB2312"/>
          <w:sz w:val="32"/>
          <w:szCs w:val="32"/>
          <w:lang w:eastAsia="zh-CN"/>
        </w:rPr>
        <w:t>）</w:t>
      </w:r>
      <w:r>
        <w:rPr>
          <w:rFonts w:hint="eastAsia" w:ascii="仿宋_GB2312" w:eastAsia="仿宋_GB2312"/>
          <w:sz w:val="32"/>
          <w:szCs w:val="32"/>
        </w:rPr>
        <w:t>，应自觉履行安全主体责任，上述注销后的特种设备如继续使用，必须申报检验合格并重新办理启用或注册登记手续。如非法投入使用，彰武县市场监督管理局将依据《中华人民共和国特种设备安全法》等有关法律规定进行处理。</w:t>
      </w:r>
    </w:p>
    <w:p w14:paraId="0AFB2E5A">
      <w:pPr>
        <w:spacing w:beforeLines="100" w:line="540" w:lineRule="exact"/>
        <w:ind w:firstLine="960" w:firstLineChars="300"/>
        <w:rPr>
          <w:rFonts w:ascii="仿宋_GB2312" w:eastAsia="仿宋_GB2312"/>
          <w:sz w:val="32"/>
          <w:szCs w:val="32"/>
        </w:rPr>
      </w:pPr>
      <w:r>
        <w:rPr>
          <w:rFonts w:hint="eastAsia" w:ascii="仿宋_GB2312" w:eastAsia="仿宋_GB2312"/>
          <w:sz w:val="32"/>
          <w:szCs w:val="32"/>
        </w:rPr>
        <w:t>联系人：柳茁              联系电话：0418-7721127</w:t>
      </w:r>
    </w:p>
    <w:p w14:paraId="7E49D753">
      <w:pPr>
        <w:tabs>
          <w:tab w:val="left" w:pos="905"/>
        </w:tabs>
        <w:spacing w:afterLines="100" w:line="540" w:lineRule="exact"/>
        <w:rPr>
          <w:rFonts w:ascii="仿宋_GB2312" w:eastAsia="仿宋_GB2312"/>
          <w:sz w:val="32"/>
          <w:szCs w:val="32"/>
        </w:rPr>
      </w:pPr>
      <w:r>
        <w:rPr>
          <w:rFonts w:ascii="仿宋_GB2312" w:eastAsia="仿宋_GB2312"/>
          <w:sz w:val="32"/>
          <w:szCs w:val="32"/>
        </w:rPr>
        <w:tab/>
      </w:r>
      <w:r>
        <w:rPr>
          <w:rFonts w:hint="eastAsia" w:ascii="仿宋_GB2312" w:eastAsia="仿宋_GB2312"/>
          <w:sz w:val="32"/>
          <w:szCs w:val="32"/>
        </w:rPr>
        <w:t>地址：彰武县南环路43号</w:t>
      </w:r>
    </w:p>
    <w:p w14:paraId="600B1E9E">
      <w:pPr>
        <w:spacing w:line="540" w:lineRule="exact"/>
        <w:ind w:firstLine="960" w:firstLineChars="300"/>
        <w:rPr>
          <w:rFonts w:ascii="仿宋_GB2312" w:eastAsia="仿宋_GB2312"/>
          <w:sz w:val="32"/>
          <w:szCs w:val="32"/>
        </w:rPr>
      </w:pPr>
      <w:r>
        <w:rPr>
          <w:rFonts w:hint="eastAsia" w:ascii="仿宋_GB2312" w:eastAsia="仿宋_GB2312"/>
          <w:sz w:val="32"/>
          <w:szCs w:val="32"/>
        </w:rPr>
        <w:t>附件：彰武县公示注销特种设备使用登记证名单</w:t>
      </w:r>
    </w:p>
    <w:p w14:paraId="236D47CC">
      <w:pPr>
        <w:tabs>
          <w:tab w:val="left" w:pos="4995"/>
        </w:tabs>
        <w:spacing w:beforeLines="100" w:line="540" w:lineRule="exact"/>
        <w:rPr>
          <w:rFonts w:ascii="仿宋_GB2312" w:eastAsia="仿宋_GB2312"/>
          <w:sz w:val="32"/>
          <w:szCs w:val="32"/>
        </w:rPr>
      </w:pPr>
      <w:r>
        <w:rPr>
          <w:rFonts w:ascii="仿宋_GB2312" w:eastAsia="仿宋_GB2312"/>
          <w:sz w:val="32"/>
          <w:szCs w:val="32"/>
        </w:rPr>
        <w:tab/>
      </w:r>
      <w:r>
        <w:rPr>
          <w:rFonts w:hint="eastAsia" w:ascii="仿宋_GB2312" w:eastAsia="仿宋_GB2312"/>
          <w:sz w:val="32"/>
          <w:szCs w:val="32"/>
        </w:rPr>
        <w:t>彰武县市场监督管理局</w:t>
      </w:r>
    </w:p>
    <w:p w14:paraId="5B4EE782">
      <w:pPr>
        <w:tabs>
          <w:tab w:val="left" w:pos="5495"/>
        </w:tabs>
        <w:spacing w:line="540" w:lineRule="exact"/>
        <w:rPr>
          <w:rFonts w:ascii="仿宋_GB2312" w:eastAsia="仿宋_GB2312"/>
          <w:sz w:val="32"/>
          <w:szCs w:val="32"/>
        </w:rPr>
      </w:pPr>
      <w:r>
        <w:rPr>
          <w:rFonts w:ascii="仿宋_GB2312" w:eastAsia="仿宋_GB2312"/>
          <w:sz w:val="32"/>
          <w:szCs w:val="32"/>
        </w:rPr>
        <w:tab/>
      </w:r>
      <w:r>
        <w:rPr>
          <w:rFonts w:hint="eastAsia" w:ascii="仿宋_GB2312" w:eastAsia="仿宋_GB2312"/>
          <w:sz w:val="32"/>
          <w:szCs w:val="32"/>
        </w:rPr>
        <w:t>2026年6月4日</w:t>
      </w:r>
    </w:p>
    <w:bookmarkEnd w:id="0"/>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C4F5F"/>
    <w:rsid w:val="00067A2E"/>
    <w:rsid w:val="001A4AA3"/>
    <w:rsid w:val="003C4F5F"/>
    <w:rsid w:val="006B7DCA"/>
    <w:rsid w:val="00AB5FE4"/>
    <w:rsid w:val="00CD452A"/>
    <w:rsid w:val="00CE2F69"/>
    <w:rsid w:val="00ED50AF"/>
    <w:rsid w:val="11F02D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b83a03f9-417f-4e9d-b30f-a4fc5e2caaa9</errorID>
      <errorWord>》</errorWord>
      <group>L1_Word</group>
      <groupName>字词问题</groupName>
      <ability>L2_Typo</ability>
      <abilityName>字词错误</abilityName>
      <candidateList>
        <item>》等</item>
      </candidateList>
      <explain/>
      <paraID>63214F71</paraID>
      <start>29</start>
      <end>31</end>
      <status>modified</status>
      <modifiedWord>》等</modifiedWord>
      <trackRevisions>false</trackRevisions>
    </reviewItem>
    <reviewItem>
      <errorID>3cfc0c7e-6c1b-4735-a68d-9622b5ddbbd2</errorID>
      <errorWord>;</errorWord>
      <group>L1_Format</group>
      <groupName>格式问题</groupName>
      <ability>L2_HalfPunc_CN</ability>
      <abilityName>全半角检查</abilityName>
      <candidateList>
        <item>；</item>
      </candidateList>
      <explain>文本全半角错误。</explain>
      <paraID>63214F71</paraID>
      <start>90</start>
      <end>91</end>
      <status>modified</status>
      <modifiedWord>；</modifiedWord>
      <trackRevisions>false</trackRevisions>
    </reviewItem>
    <reviewItem>
      <errorID>7b1da566-93bc-45cc-9fb0-514956ab8fb9</errorID>
      <errorWord>(</errorWord>
      <group>L1_Format</group>
      <groupName>格式问题</groupName>
      <ability>L2_HalfPunc_CN</ability>
      <abilityName>全半角检查</abilityName>
      <candidateList>
        <item>（</item>
      </candidateList>
      <explain>文本全半角错误。</explain>
      <paraID>63214F71</paraID>
      <start>200</start>
      <end>201</end>
      <status>modified</status>
      <modifiedWord>（</modifiedWord>
      <trackRevisions>false</trackRevisions>
    </reviewItem>
    <reviewItem>
      <errorID>93bcc9c8-ab4e-44d9-8a70-ee8253a63a7a</errorID>
      <errorWord>)</errorWord>
      <group>L1_Format</group>
      <groupName>格式问题</groupName>
      <ability>L2_HalfPunc_CN</ability>
      <abilityName>全半角检查</abilityName>
      <candidateList>
        <item>）</item>
      </candidateList>
      <explain>文本全半角错误。</explain>
      <paraID>63214F71</paraID>
      <start>205</start>
      <end>206</end>
      <status>modified</status>
      <modifiedWord>）</modifiedWord>
      <trackRevisions>false</trackRevisions>
    </reviewItem>
    <reviewItem>
      <errorID>00aa1ebb-13b5-4e33-b9d1-6707a2084914</errorID>
      <errorWord>期</errorWord>
      <group>L1_Word</group>
      <groupName>字词问题</groupName>
      <ability>L2_Typo</ability>
      <abilityName>字词错误</abilityName>
      <candidateList>
        <item>期为</item>
      </candidateList>
      <explain/>
      <paraID>63214F71</paraID>
      <start>209</start>
      <end>210</end>
      <status>ignored</status>
      <modifiedWord/>
      <trackRevisions>false</trackRevisions>
    </reviewItem>
    <reviewItem>
      <errorID>c4815656-8d02-4481-9ea9-a0b1379917e3</errorID>
      <errorWord>(</errorWord>
      <group>L1_Format</group>
      <groupName>格式问题</groupName>
      <ability>L2_HalfPunc_CN</ability>
      <abilityName>全半角检查</abilityName>
      <candidateList>
        <item>（</item>
      </candidateList>
      <explain>文本全半角错误。</explain>
      <paraID>277907A6</paraID>
      <start>6</start>
      <end>7</end>
      <status>modified</status>
      <modifiedWord>（</modifiedWord>
      <trackRevisions>false</trackRevisions>
    </reviewItem>
    <reviewItem>
      <errorID>1af4d054-9f15-4a09-86d1-4eed10733b67</errorID>
      <errorWord>)</errorWord>
      <group>L1_Format</group>
      <groupName>格式问题</groupName>
      <ability>L2_HalfPunc_CN</ability>
      <abilityName>全半角检查</abilityName>
      <candidateList>
        <item>）</item>
      </candidateList>
      <explain>文本全半角错误。</explain>
      <paraID>277907A6</paraID>
      <start>9</start>
      <end>10</end>
      <status>modified</status>
      <modifiedWord>）</modifiedWord>
      <trackRevisions>false</trackRevisions>
    </reviewItem>
    <reviewItem>
      <errorID>0b769735-450d-4c95-a360-e3d5943ac029</errorID>
      <errorWord>(</errorWord>
      <group>L1_Format</group>
      <groupName>格式问题</groupName>
      <ability>L2_HalfPunc_CN</ability>
      <abilityName>全半角检查</abilityName>
      <candidateList>
        <item>（</item>
      </candidateList>
      <explain>文本全半角错误。</explain>
      <paraID>64E9E020</paraID>
      <start>13</start>
      <end>14</end>
      <status>modified</status>
      <modifiedWord>（</modifiedWord>
      <trackRevisions>false</trackRevisions>
    </reviewItem>
    <reviewItem>
      <errorID>c3ad8820-ea97-46f1-a265-ba8bcee2bac8</errorID>
      <errorWord>)</errorWord>
      <group>L1_Format</group>
      <groupName>格式问题</groupName>
      <ability>L2_HalfPunc_CN</ability>
      <abilityName>全半角检查</abilityName>
      <candidateList>
        <item>）</item>
      </candidateList>
      <explain>文本全半角错误。</explain>
      <paraID>64E9E020</paraID>
      <start>16</start>
      <end>17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7d5ea1c6-0870-499c-aaef-acc8e1b51aa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Pages>
  <Words>501</Words>
  <Characters>517</Characters>
  <Lines>3</Lines>
  <Paragraphs>1</Paragraphs>
  <TotalTime>50</TotalTime>
  <ScaleCrop>false</ScaleCrop>
  <LinksUpToDate>false</LinksUpToDate>
  <CharactersWithSpaces>534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2026-06-04T00:50:00Z</dcterms:created>
  <dc:creator>陈默</dc:creator>
  <cp:lastModifiedBy>一只大春儿</cp:lastModifiedBy>
  <cp:lastPrinted>2026-06-04T00:57:00Z</cp:lastPrinted>
  <dcterms:modified xsi:type="dcterms:W3CDTF">2026-06-08T01:11:56Z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eyJoZGlkIjoiOGNkMDc2ODU4YWU0MzI5Y2RjMzhhODU0YWFiNDg0ZjUiLCJ1c2VySWQiOiI0MTUwMDU1NzgifQ==</vt:lpwstr>
  </property>
  <property fmtid="{D5CDD505-2E9C-101B-9397-08002B2CF9AE}" pid="3" name="KSOProductBuildVer">
    <vt:lpwstr>2052-12.1.0.26375</vt:lpwstr>
  </property>
  <property fmtid="{D5CDD505-2E9C-101B-9397-08002B2CF9AE}" pid="4" name="ICV">
    <vt:lpwstr>DA0513A3BFE1406198380923B461673B_12</vt:lpwstr>
  </property>
</Properties>
</file>